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C7B" w:rsidRPr="00893C7B" w:rsidRDefault="00893C7B" w:rsidP="00F53A7D">
      <w:pPr>
        <w:pStyle w:val="pkt"/>
        <w:ind w:left="0" w:firstLine="0"/>
        <w:rPr>
          <w:b/>
        </w:rPr>
      </w:pPr>
      <w:r w:rsidRPr="00893C7B">
        <w:rPr>
          <w:b/>
        </w:rPr>
        <w:t>Akademia Górniczo - Hutnicza</w:t>
      </w:r>
    </w:p>
    <w:p w:rsidR="00893C7B" w:rsidRPr="00893C7B" w:rsidRDefault="00893C7B" w:rsidP="00F53A7D">
      <w:pPr>
        <w:pStyle w:val="pkt"/>
        <w:ind w:left="0" w:firstLine="0"/>
        <w:rPr>
          <w:b/>
        </w:rPr>
      </w:pPr>
      <w:r w:rsidRPr="00893C7B">
        <w:rPr>
          <w:b/>
        </w:rPr>
        <w:t>im. Stanisława Staszica w Krakowie</w:t>
      </w:r>
    </w:p>
    <w:p w:rsidR="00F53A7D" w:rsidRDefault="00893C7B" w:rsidP="00F53A7D">
      <w:pPr>
        <w:pStyle w:val="pkt"/>
        <w:ind w:left="0" w:firstLine="0"/>
        <w:rPr>
          <w:b/>
        </w:rPr>
      </w:pPr>
      <w:r w:rsidRPr="00893C7B">
        <w:rPr>
          <w:b/>
        </w:rPr>
        <w:t>Dział Zamówień Publicznych</w:t>
      </w:r>
    </w:p>
    <w:p w:rsidR="00F53A7D" w:rsidRDefault="00893C7B" w:rsidP="00F53A7D">
      <w:pPr>
        <w:pStyle w:val="pkt"/>
        <w:ind w:left="0" w:firstLine="0"/>
        <w:rPr>
          <w:b/>
        </w:rPr>
      </w:pPr>
      <w:r w:rsidRPr="00893C7B">
        <w:rPr>
          <w:b/>
        </w:rPr>
        <w:t>Al. Mickiewicza</w:t>
      </w:r>
      <w:r w:rsidR="00F53A7D">
        <w:rPr>
          <w:b/>
        </w:rPr>
        <w:t xml:space="preserve"> </w:t>
      </w:r>
      <w:r w:rsidRPr="00893C7B">
        <w:rPr>
          <w:b/>
        </w:rPr>
        <w:t>30</w:t>
      </w:r>
      <w:r w:rsidR="00F53A7D">
        <w:rPr>
          <w:b/>
        </w:rPr>
        <w:t xml:space="preserve"> </w:t>
      </w:r>
    </w:p>
    <w:p w:rsidR="00F53A7D" w:rsidRDefault="00893C7B" w:rsidP="00F53A7D">
      <w:pPr>
        <w:pStyle w:val="pkt"/>
        <w:ind w:left="0" w:firstLine="0"/>
        <w:rPr>
          <w:b/>
        </w:rPr>
      </w:pPr>
      <w:r w:rsidRPr="00893C7B">
        <w:rPr>
          <w:b/>
        </w:rPr>
        <w:t>30-059</w:t>
      </w:r>
      <w:r w:rsidR="00F53A7D">
        <w:rPr>
          <w:b/>
        </w:rPr>
        <w:t xml:space="preserve"> </w:t>
      </w:r>
      <w:r w:rsidRPr="00893C7B">
        <w:rPr>
          <w:b/>
        </w:rPr>
        <w:t>Kraków</w:t>
      </w:r>
    </w:p>
    <w:p w:rsidR="00F53A7D" w:rsidRDefault="00F53A7D" w:rsidP="00F53A7D">
      <w:pPr>
        <w:pStyle w:val="pkt"/>
      </w:pPr>
    </w:p>
    <w:p w:rsidR="00F53A7D" w:rsidRDefault="00F53A7D" w:rsidP="00F53A7D">
      <w:pPr>
        <w:pStyle w:val="pkt"/>
      </w:pPr>
    </w:p>
    <w:p w:rsidR="00F53A7D" w:rsidRDefault="00F53A7D" w:rsidP="00F53A7D">
      <w:pPr>
        <w:pStyle w:val="pkt"/>
      </w:pPr>
    </w:p>
    <w:p w:rsidR="00F53A7D" w:rsidRDefault="00F53A7D" w:rsidP="00F53A7D">
      <w:pPr>
        <w:pStyle w:val="pkt"/>
        <w:tabs>
          <w:tab w:val="right" w:pos="9000"/>
        </w:tabs>
        <w:ind w:left="0" w:firstLine="0"/>
      </w:pPr>
      <w:r>
        <w:rPr>
          <w:b/>
        </w:rPr>
        <w:t xml:space="preserve">Znak sprawy: </w:t>
      </w:r>
      <w:r w:rsidR="00893C7B" w:rsidRPr="00893C7B">
        <w:rPr>
          <w:b/>
        </w:rPr>
        <w:t>KC-zp.272-</w:t>
      </w:r>
      <w:r w:rsidR="007B5B1E">
        <w:rPr>
          <w:b/>
        </w:rPr>
        <w:t>505</w:t>
      </w:r>
      <w:r w:rsidR="00893C7B" w:rsidRPr="00893C7B">
        <w:rPr>
          <w:b/>
        </w:rPr>
        <w:t>/20</w:t>
      </w:r>
      <w:r>
        <w:tab/>
      </w:r>
      <w:r w:rsidR="00893C7B" w:rsidRPr="00893C7B">
        <w:t>Kraków</w:t>
      </w:r>
      <w:r>
        <w:t xml:space="preserve">, </w:t>
      </w:r>
      <w:r w:rsidR="00511106">
        <w:t>2020-0</w:t>
      </w:r>
      <w:r w:rsidR="007B5B1E">
        <w:t>9</w:t>
      </w:r>
      <w:r w:rsidR="00511106">
        <w:t>-</w:t>
      </w:r>
      <w:r w:rsidR="00A02866">
        <w:t>3</w:t>
      </w:r>
      <w:r w:rsidR="007B5B1E">
        <w:t>0</w:t>
      </w:r>
    </w:p>
    <w:p w:rsidR="00F53A7D" w:rsidRDefault="00F53A7D" w:rsidP="00F53A7D">
      <w:pPr>
        <w:pStyle w:val="Tytu"/>
      </w:pPr>
    </w:p>
    <w:p w:rsidR="00F53A7D" w:rsidRDefault="00F53A7D" w:rsidP="00F53A7D">
      <w:pPr>
        <w:rPr>
          <w:rFonts w:ascii="Verdana" w:hAnsi="Verdana" w:cs="Tahoma"/>
        </w:rPr>
      </w:pPr>
    </w:p>
    <w:p w:rsidR="00F53A7D" w:rsidRDefault="00F53A7D" w:rsidP="00F53A7D">
      <w:pPr>
        <w:pStyle w:val="Tytu"/>
      </w:pPr>
    </w:p>
    <w:p w:rsidR="00F53A7D" w:rsidRDefault="00F53A7D" w:rsidP="00F53A7D">
      <w:pPr>
        <w:pStyle w:val="Tytu"/>
      </w:pPr>
      <w:r>
        <w:t xml:space="preserve">SPECYFIKACJA </w:t>
      </w:r>
      <w:r>
        <w:br/>
        <w:t>ISTOTNYCH WARUNKÓW ZAMÓWIENIA</w:t>
      </w:r>
    </w:p>
    <w:p w:rsidR="00F53A7D" w:rsidRDefault="00F53A7D" w:rsidP="00F53A7D">
      <w:pPr>
        <w:jc w:val="center"/>
        <w:rPr>
          <w:rFonts w:ascii="Arial" w:hAnsi="Arial" w:cs="Arial"/>
          <w:b/>
          <w:sz w:val="32"/>
          <w:szCs w:val="32"/>
        </w:rPr>
      </w:pPr>
      <w:r>
        <w:rPr>
          <w:rFonts w:ascii="Arial" w:hAnsi="Arial" w:cs="Arial"/>
          <w:b/>
          <w:sz w:val="32"/>
          <w:szCs w:val="32"/>
        </w:rPr>
        <w:t xml:space="preserve">na </w:t>
      </w:r>
    </w:p>
    <w:p w:rsidR="00F53A7D" w:rsidRDefault="00E36CCF" w:rsidP="00F53A7D">
      <w:pPr>
        <w:jc w:val="center"/>
        <w:rPr>
          <w:rFonts w:ascii="Arial" w:hAnsi="Arial" w:cs="Arial"/>
          <w:b/>
          <w:sz w:val="32"/>
          <w:szCs w:val="32"/>
        </w:rPr>
      </w:pPr>
      <w:r w:rsidRPr="00E36CCF">
        <w:rPr>
          <w:rFonts w:ascii="Arial" w:hAnsi="Arial" w:cs="Arial"/>
          <w:b/>
          <w:bCs/>
          <w:iCs/>
          <w:sz w:val="32"/>
          <w:szCs w:val="32"/>
        </w:rPr>
        <w:t>dostaw</w:t>
      </w:r>
      <w:r>
        <w:rPr>
          <w:rFonts w:ascii="Arial" w:hAnsi="Arial" w:cs="Arial"/>
          <w:b/>
          <w:bCs/>
          <w:iCs/>
          <w:sz w:val="32"/>
          <w:szCs w:val="32"/>
        </w:rPr>
        <w:t>ę</w:t>
      </w:r>
      <w:r w:rsidRPr="00E36CCF">
        <w:rPr>
          <w:rFonts w:ascii="Arial" w:hAnsi="Arial" w:cs="Arial"/>
          <w:b/>
          <w:bCs/>
          <w:iCs/>
          <w:sz w:val="32"/>
          <w:szCs w:val="32"/>
        </w:rPr>
        <w:t xml:space="preserve"> </w:t>
      </w:r>
      <w:r w:rsidR="00FA3E1F">
        <w:rPr>
          <w:rFonts w:ascii="Arial" w:hAnsi="Arial" w:cs="Arial"/>
          <w:b/>
          <w:bCs/>
          <w:iCs/>
          <w:sz w:val="32"/>
          <w:szCs w:val="32"/>
        </w:rPr>
        <w:t xml:space="preserve">3 szt. </w:t>
      </w:r>
      <w:r w:rsidRPr="00E36CCF">
        <w:rPr>
          <w:rFonts w:ascii="Arial" w:hAnsi="Arial" w:cs="Arial"/>
          <w:b/>
          <w:bCs/>
          <w:iCs/>
          <w:sz w:val="32"/>
          <w:szCs w:val="32"/>
        </w:rPr>
        <w:t>tablet</w:t>
      </w:r>
      <w:r w:rsidR="00FA3E1F">
        <w:rPr>
          <w:rFonts w:ascii="Arial" w:hAnsi="Arial" w:cs="Arial"/>
          <w:b/>
          <w:bCs/>
          <w:iCs/>
          <w:sz w:val="32"/>
          <w:szCs w:val="32"/>
        </w:rPr>
        <w:t>ów</w:t>
      </w:r>
      <w:r w:rsidRPr="00E36CCF">
        <w:rPr>
          <w:rFonts w:ascii="Arial" w:hAnsi="Arial" w:cs="Arial"/>
          <w:b/>
          <w:bCs/>
          <w:iCs/>
          <w:sz w:val="32"/>
          <w:szCs w:val="32"/>
        </w:rPr>
        <w:t xml:space="preserve"> dla BIURA DS. OSÓB NIEPEŁNOSPRAWNYCH AGH - KC-zp.272-</w:t>
      </w:r>
      <w:r w:rsidR="007B5B1E">
        <w:rPr>
          <w:rFonts w:ascii="Arial" w:hAnsi="Arial" w:cs="Arial"/>
          <w:b/>
          <w:bCs/>
          <w:iCs/>
          <w:sz w:val="32"/>
          <w:szCs w:val="32"/>
        </w:rPr>
        <w:t>505</w:t>
      </w:r>
      <w:r w:rsidRPr="00E36CCF">
        <w:rPr>
          <w:rFonts w:ascii="Arial" w:hAnsi="Arial" w:cs="Arial"/>
          <w:b/>
          <w:bCs/>
          <w:iCs/>
          <w:sz w:val="32"/>
          <w:szCs w:val="32"/>
        </w:rPr>
        <w:t>/20</w:t>
      </w:r>
    </w:p>
    <w:p w:rsidR="00F53A7D" w:rsidRDefault="00F53A7D" w:rsidP="00F53A7D">
      <w:pPr>
        <w:jc w:val="center"/>
        <w:rPr>
          <w:rFonts w:ascii="Verdana" w:hAnsi="Verdana" w:cs="Tahoma"/>
          <w:b/>
          <w:sz w:val="32"/>
          <w:szCs w:val="32"/>
        </w:rPr>
      </w:pPr>
    </w:p>
    <w:p w:rsidR="00F53A7D" w:rsidRDefault="00F53A7D" w:rsidP="00F53A7D">
      <w:pPr>
        <w:jc w:val="center"/>
        <w:rPr>
          <w:rFonts w:ascii="Verdana" w:hAnsi="Verdana" w:cs="Tahoma"/>
          <w:b/>
          <w:sz w:val="32"/>
          <w:szCs w:val="32"/>
        </w:rPr>
      </w:pPr>
    </w:p>
    <w:p w:rsidR="00F53A7D" w:rsidRDefault="00F53A7D" w:rsidP="00F53A7D">
      <w:pPr>
        <w:jc w:val="both"/>
      </w:pPr>
      <w:r>
        <w:t xml:space="preserve">Postępowanie o udzielenie zamówienia prowadzone jest w trybie </w:t>
      </w:r>
      <w:r w:rsidR="00893C7B" w:rsidRPr="00893C7B">
        <w:rPr>
          <w:b/>
        </w:rPr>
        <w:t>przetarg nieograniczony</w:t>
      </w:r>
      <w:r>
        <w:t xml:space="preserve"> na podstawie ustawy z dnia 29 stycznia 2004 roku Prawo Zamówień Publicznych </w:t>
      </w:r>
      <w:r w:rsidR="006743A1">
        <w:t>(</w:t>
      </w:r>
      <w:r w:rsidR="000A38CB" w:rsidRPr="000A38CB">
        <w:t xml:space="preserve">Dz. U. z  </w:t>
      </w:r>
      <w:r w:rsidR="00C8296F">
        <w:t>201</w:t>
      </w:r>
      <w:r w:rsidR="00657D53">
        <w:t>9</w:t>
      </w:r>
      <w:r w:rsidR="00C8296F">
        <w:t xml:space="preserve"> r. poz. </w:t>
      </w:r>
      <w:r w:rsidR="00657D53">
        <w:t>1843</w:t>
      </w:r>
      <w:r w:rsidR="006743A1">
        <w:t>).</w:t>
      </w:r>
    </w:p>
    <w:p w:rsidR="00F53A7D" w:rsidRDefault="00F53A7D" w:rsidP="00F53A7D">
      <w:pPr>
        <w:jc w:val="both"/>
      </w:pPr>
    </w:p>
    <w:p w:rsidR="00F53A7D" w:rsidRDefault="00F53A7D" w:rsidP="00F53A7D">
      <w:pPr>
        <w:jc w:val="both"/>
      </w:pPr>
    </w:p>
    <w:p w:rsidR="00F53A7D" w:rsidRDefault="00F53A7D" w:rsidP="00F53A7D">
      <w:pPr>
        <w:jc w:val="both"/>
      </w:pPr>
    </w:p>
    <w:p w:rsidR="00F53A7D" w:rsidRDefault="00F53A7D" w:rsidP="00F53A7D">
      <w:pPr>
        <w:jc w:val="both"/>
      </w:pPr>
    </w:p>
    <w:p w:rsidR="0070089D" w:rsidRPr="0070089D" w:rsidRDefault="00F53A7D" w:rsidP="0070089D">
      <w:pPr>
        <w:numPr>
          <w:ilvl w:val="0"/>
          <w:numId w:val="20"/>
        </w:numPr>
        <w:spacing w:before="360" w:after="120"/>
        <w:jc w:val="both"/>
        <w:outlineLvl w:val="0"/>
        <w:rPr>
          <w:rFonts w:cs="Arial"/>
          <w:b/>
          <w:bCs/>
          <w:caps/>
          <w:kern w:val="32"/>
        </w:rPr>
      </w:pPr>
      <w:r>
        <w:br w:type="page"/>
      </w:r>
      <w:r w:rsidR="0070089D" w:rsidRPr="0070089D">
        <w:rPr>
          <w:rFonts w:cs="Arial"/>
          <w:b/>
          <w:bCs/>
          <w:caps/>
          <w:kern w:val="32"/>
        </w:rPr>
        <w:lastRenderedPageBreak/>
        <w:t>Zamawiający</w:t>
      </w:r>
    </w:p>
    <w:p w:rsidR="0070089D" w:rsidRPr="0070089D" w:rsidRDefault="0070089D" w:rsidP="0070089D">
      <w:pPr>
        <w:spacing w:after="120"/>
        <w:ind w:left="360"/>
      </w:pPr>
      <w:r w:rsidRPr="0070089D">
        <w:t>Akademia Górniczo - Hutnicza im. Stanisława Staszica w Krakowie,</w:t>
      </w:r>
    </w:p>
    <w:p w:rsidR="0070089D" w:rsidRPr="0070089D" w:rsidRDefault="0070089D" w:rsidP="0070089D">
      <w:pPr>
        <w:spacing w:after="120"/>
        <w:ind w:left="360"/>
      </w:pPr>
      <w:r w:rsidRPr="0070089D">
        <w:t xml:space="preserve">al. Mickiewicza 30 </w:t>
      </w:r>
    </w:p>
    <w:p w:rsidR="0070089D" w:rsidRPr="0070089D" w:rsidRDefault="0070089D" w:rsidP="0070089D">
      <w:pPr>
        <w:spacing w:after="120"/>
        <w:ind w:left="360"/>
      </w:pPr>
      <w:r w:rsidRPr="0070089D">
        <w:t>30-059 Kraków</w:t>
      </w:r>
    </w:p>
    <w:p w:rsidR="0070089D" w:rsidRPr="0070089D" w:rsidRDefault="0070089D" w:rsidP="0070089D">
      <w:pPr>
        <w:spacing w:after="120"/>
        <w:ind w:left="360"/>
      </w:pPr>
      <w:r w:rsidRPr="0070089D">
        <w:t>tel. 0-12 617-35-95, fax. 617-33-63</w:t>
      </w:r>
    </w:p>
    <w:p w:rsidR="0070089D" w:rsidRPr="00550BDA" w:rsidRDefault="0070089D" w:rsidP="0070089D">
      <w:pPr>
        <w:spacing w:after="120"/>
        <w:ind w:left="360"/>
        <w:rPr>
          <w:lang w:val="en-US"/>
        </w:rPr>
      </w:pPr>
      <w:r w:rsidRPr="00550BDA">
        <w:rPr>
          <w:lang w:val="en-US"/>
        </w:rPr>
        <w:t>tel. +48 12 617 35 95,  fax. +48 12 617 35 95, +48 12 617 33 63</w:t>
      </w:r>
    </w:p>
    <w:p w:rsidR="0070089D" w:rsidRPr="00550BDA" w:rsidRDefault="0070089D" w:rsidP="0070089D">
      <w:pPr>
        <w:spacing w:after="120"/>
        <w:ind w:left="360"/>
        <w:rPr>
          <w:lang w:val="en-US"/>
        </w:rPr>
      </w:pPr>
      <w:r w:rsidRPr="00550BDA">
        <w:rPr>
          <w:lang w:val="en-US"/>
        </w:rPr>
        <w:t xml:space="preserve">e-mail: </w:t>
      </w:r>
      <w:hyperlink r:id="rId8" w:history="1">
        <w:r w:rsidRPr="00550BDA">
          <w:rPr>
            <w:color w:val="0000FF"/>
            <w:u w:val="single"/>
            <w:lang w:val="en-US"/>
          </w:rPr>
          <w:t>dzp@agh.edu.pl</w:t>
        </w:r>
      </w:hyperlink>
    </w:p>
    <w:p w:rsidR="0070089D" w:rsidRPr="0070089D" w:rsidRDefault="0070089D" w:rsidP="0070089D">
      <w:pPr>
        <w:spacing w:after="120"/>
        <w:ind w:left="360"/>
      </w:pPr>
      <w:r w:rsidRPr="0070089D">
        <w:t xml:space="preserve">strona internetowa: </w:t>
      </w:r>
      <w:hyperlink r:id="rId9" w:history="1">
        <w:r w:rsidRPr="0070089D">
          <w:rPr>
            <w:color w:val="0000FF"/>
            <w:u w:val="single"/>
          </w:rPr>
          <w:t>www.dzp.agh.edu.pl</w:t>
        </w:r>
      </w:hyperlink>
      <w:r w:rsidRPr="0070089D">
        <w:t xml:space="preserve"> </w:t>
      </w:r>
    </w:p>
    <w:p w:rsidR="0070089D" w:rsidRPr="0070089D" w:rsidRDefault="0070089D" w:rsidP="0070089D">
      <w:pPr>
        <w:spacing w:after="120"/>
        <w:ind w:left="360"/>
      </w:pPr>
      <w:r w:rsidRPr="0070089D">
        <w:t>NIP: 675-000-19-23</w:t>
      </w:r>
    </w:p>
    <w:p w:rsidR="0070089D" w:rsidRPr="0070089D" w:rsidRDefault="0070089D" w:rsidP="0070089D">
      <w:pPr>
        <w:spacing w:after="120"/>
        <w:ind w:left="360"/>
      </w:pPr>
      <w:r w:rsidRPr="0070089D">
        <w:t>Regon: 000001577</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Tryb udzielenia zamówienia</w:t>
      </w:r>
    </w:p>
    <w:p w:rsidR="0070089D" w:rsidRPr="0070089D" w:rsidRDefault="0070089D" w:rsidP="0070089D">
      <w:pPr>
        <w:spacing w:after="120"/>
        <w:ind w:left="709"/>
        <w:jc w:val="both"/>
        <w:rPr>
          <w:lang w:eastAsia="zh-CN"/>
        </w:rPr>
      </w:pPr>
      <w:r w:rsidRPr="0070089D">
        <w:rPr>
          <w:lang w:eastAsia="zh-CN"/>
        </w:rPr>
        <w:t xml:space="preserve">Postępowanie o udzielenie zamówienia publicznego prowadzone jest w trybie przetargu nieograniczonego, na podstawie ustawy z dnia 29 stycznia 2004 r. Prawo zamówień publicznych (Dz. U. z 2019 r. poz. 1843) oraz aktów wykonawczych wydanych na jej podstawie. </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Opis przedmiotu zamówienia</w:t>
      </w:r>
    </w:p>
    <w:p w:rsidR="00A02866" w:rsidRPr="00A02866" w:rsidRDefault="0070089D" w:rsidP="00A02866">
      <w:pPr>
        <w:numPr>
          <w:ilvl w:val="1"/>
          <w:numId w:val="23"/>
        </w:numPr>
        <w:spacing w:before="60"/>
        <w:jc w:val="both"/>
        <w:outlineLvl w:val="1"/>
        <w:rPr>
          <w:b/>
          <w:bCs/>
          <w:iCs/>
          <w:color w:val="000000"/>
        </w:rPr>
      </w:pPr>
      <w:r w:rsidRPr="0070089D">
        <w:rPr>
          <w:bCs/>
          <w:iCs/>
          <w:color w:val="000000"/>
        </w:rPr>
        <w:t xml:space="preserve">Przedmiotem zamówienia jest </w:t>
      </w:r>
      <w:bookmarkStart w:id="0" w:name="_Hlk31963981"/>
      <w:r w:rsidR="00511106">
        <w:rPr>
          <w:bCs/>
          <w:iCs/>
          <w:color w:val="000000"/>
        </w:rPr>
        <w:t xml:space="preserve">sprzedaż i </w:t>
      </w:r>
      <w:r w:rsidR="00E36CCF">
        <w:rPr>
          <w:b/>
          <w:bCs/>
          <w:iCs/>
          <w:color w:val="000000"/>
        </w:rPr>
        <w:t xml:space="preserve">dostawa </w:t>
      </w:r>
      <w:r w:rsidR="00FA3E1F">
        <w:rPr>
          <w:b/>
          <w:bCs/>
          <w:iCs/>
          <w:color w:val="000000"/>
        </w:rPr>
        <w:t xml:space="preserve">3 szt. </w:t>
      </w:r>
      <w:r w:rsidR="00E36CCF">
        <w:rPr>
          <w:b/>
          <w:bCs/>
          <w:iCs/>
          <w:color w:val="000000"/>
        </w:rPr>
        <w:t>tablet</w:t>
      </w:r>
      <w:r w:rsidR="00FA3E1F">
        <w:rPr>
          <w:b/>
          <w:bCs/>
          <w:iCs/>
          <w:color w:val="000000"/>
        </w:rPr>
        <w:t>ów</w:t>
      </w:r>
      <w:r w:rsidR="00E36CCF">
        <w:rPr>
          <w:b/>
          <w:bCs/>
          <w:iCs/>
          <w:color w:val="000000"/>
        </w:rPr>
        <w:t xml:space="preserve"> dla BIURA DS. OSÓB NIEPEŁNOSPRAWNYCH AGH - KC-zp.272-</w:t>
      </w:r>
      <w:r w:rsidR="007B5B1E">
        <w:rPr>
          <w:b/>
          <w:bCs/>
          <w:iCs/>
          <w:color w:val="000000"/>
        </w:rPr>
        <w:t>505</w:t>
      </w:r>
      <w:r w:rsidR="00E36CCF">
        <w:rPr>
          <w:b/>
          <w:bCs/>
          <w:iCs/>
          <w:color w:val="000000"/>
        </w:rPr>
        <w:t>/20</w:t>
      </w:r>
    </w:p>
    <w:tbl>
      <w:tblPr>
        <w:tblW w:w="98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5"/>
      </w:tblGrid>
      <w:tr w:rsidR="0070089D" w:rsidRPr="0070089D" w:rsidTr="0070089D">
        <w:trPr>
          <w:trHeight w:val="1833"/>
        </w:trPr>
        <w:tc>
          <w:tcPr>
            <w:tcW w:w="9822" w:type="dxa"/>
            <w:tcBorders>
              <w:top w:val="single" w:sz="4" w:space="0" w:color="auto"/>
              <w:left w:val="single" w:sz="4" w:space="0" w:color="auto"/>
              <w:bottom w:val="single" w:sz="4" w:space="0" w:color="auto"/>
              <w:right w:val="single" w:sz="4" w:space="0" w:color="auto"/>
            </w:tcBorders>
          </w:tcPr>
          <w:bookmarkEnd w:id="0"/>
          <w:p w:rsidR="0070089D" w:rsidRPr="00B93DC4" w:rsidRDefault="0070089D" w:rsidP="0070089D">
            <w:r w:rsidRPr="00B93DC4">
              <w:t xml:space="preserve">Kod i nazwa zamówienia według Wspólnego Słownika Zamówień (CPV):  </w:t>
            </w:r>
            <w:r w:rsidR="00A02866" w:rsidRPr="00B93DC4">
              <w:t>30213100-6</w:t>
            </w:r>
          </w:p>
          <w:p w:rsidR="00FA3E1F" w:rsidRPr="00B93DC4" w:rsidRDefault="00FA3E1F" w:rsidP="00FA3E1F">
            <w:pPr>
              <w:rPr>
                <w:rFonts w:ascii="Verdana" w:hAnsi="Verdana"/>
                <w:sz w:val="20"/>
                <w:szCs w:val="20"/>
                <w:u w:val="single"/>
              </w:rPr>
            </w:pPr>
            <w:r w:rsidRPr="00B93DC4">
              <w:rPr>
                <w:rFonts w:ascii="Verdana" w:hAnsi="Verdana"/>
                <w:sz w:val="20"/>
                <w:szCs w:val="20"/>
                <w:u w:val="single"/>
              </w:rPr>
              <w:t>SZCZEGÓŁOWY OPIS PRZEDMIOTU ZAMÓWIENIA:</w:t>
            </w:r>
          </w:p>
          <w:p w:rsidR="00FA3E1F" w:rsidRPr="00B93DC4" w:rsidRDefault="00FA3E1F" w:rsidP="00FA3E1F">
            <w:pPr>
              <w:spacing w:before="120" w:line="360" w:lineRule="auto"/>
              <w:rPr>
                <w:rFonts w:ascii="Verdana" w:hAnsi="Verdana"/>
                <w:sz w:val="20"/>
                <w:szCs w:val="20"/>
              </w:rPr>
            </w:pPr>
            <w:r w:rsidRPr="00B93DC4">
              <w:rPr>
                <w:rFonts w:ascii="Verdana" w:hAnsi="Verdana"/>
                <w:sz w:val="20"/>
                <w:szCs w:val="20"/>
                <w:u w:val="single"/>
              </w:rPr>
              <w:t xml:space="preserve">Tablet </w:t>
            </w:r>
            <w:r w:rsidRPr="00B93DC4">
              <w:rPr>
                <w:rFonts w:ascii="Verdana" w:hAnsi="Verdana"/>
                <w:sz w:val="20"/>
                <w:szCs w:val="20"/>
              </w:rPr>
              <w:t>powinien spełniać poniższe wymogi:</w:t>
            </w:r>
          </w:p>
          <w:tbl>
            <w:tblPr>
              <w:tblW w:w="982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1590"/>
              <w:gridCol w:w="8235"/>
            </w:tblGrid>
            <w:tr w:rsidR="00FA3E1F" w:rsidRPr="00B93DC4" w:rsidTr="00FA3E1F">
              <w:trPr>
                <w:trHeight w:val="467"/>
                <w:jc w:val="center"/>
              </w:trPr>
              <w:tc>
                <w:tcPr>
                  <w:tcW w:w="1590" w:type="dxa"/>
                  <w:tcBorders>
                    <w:top w:val="double" w:sz="4" w:space="0" w:color="auto"/>
                    <w:bottom w:val="double" w:sz="4" w:space="0" w:color="auto"/>
                  </w:tcBorders>
                  <w:shd w:val="clear" w:color="auto" w:fill="D9D9D9"/>
                  <w:vAlign w:val="center"/>
                </w:tcPr>
                <w:p w:rsidR="00FA3E1F" w:rsidRPr="00B93DC4" w:rsidRDefault="00FA3E1F" w:rsidP="00FA3E1F">
                  <w:pPr>
                    <w:jc w:val="center"/>
                    <w:rPr>
                      <w:sz w:val="20"/>
                      <w:szCs w:val="20"/>
                    </w:rPr>
                  </w:pPr>
                  <w:r w:rsidRPr="00B93DC4">
                    <w:rPr>
                      <w:sz w:val="20"/>
                      <w:szCs w:val="20"/>
                    </w:rPr>
                    <w:t>Parametr</w:t>
                  </w:r>
                </w:p>
              </w:tc>
              <w:tc>
                <w:tcPr>
                  <w:tcW w:w="8235" w:type="dxa"/>
                  <w:tcBorders>
                    <w:top w:val="double" w:sz="4" w:space="0" w:color="auto"/>
                    <w:bottom w:val="double" w:sz="4" w:space="0" w:color="auto"/>
                  </w:tcBorders>
                  <w:shd w:val="clear" w:color="auto" w:fill="D9D9D9"/>
                  <w:vAlign w:val="center"/>
                </w:tcPr>
                <w:p w:rsidR="00FA3E1F" w:rsidRPr="00B93DC4" w:rsidRDefault="00FA3E1F" w:rsidP="00FA3E1F">
                  <w:pPr>
                    <w:jc w:val="center"/>
                    <w:rPr>
                      <w:sz w:val="20"/>
                      <w:szCs w:val="20"/>
                    </w:rPr>
                  </w:pPr>
                  <w:r w:rsidRPr="00B93DC4">
                    <w:rPr>
                      <w:sz w:val="20"/>
                      <w:szCs w:val="20"/>
                    </w:rPr>
                    <w:t>Wymagania</w:t>
                  </w:r>
                </w:p>
              </w:tc>
            </w:tr>
            <w:tr w:rsidR="00FA3E1F" w:rsidRPr="00B93DC4" w:rsidTr="00FA3E1F">
              <w:trPr>
                <w:trHeight w:val="466"/>
                <w:jc w:val="center"/>
              </w:trPr>
              <w:tc>
                <w:tcPr>
                  <w:tcW w:w="1590" w:type="dxa"/>
                  <w:tcBorders>
                    <w:top w:val="double" w:sz="4" w:space="0" w:color="auto"/>
                    <w:bottom w:val="single" w:sz="4" w:space="0" w:color="auto"/>
                  </w:tcBorders>
                  <w:shd w:val="clear" w:color="auto" w:fill="auto"/>
                  <w:vAlign w:val="center"/>
                </w:tcPr>
                <w:p w:rsidR="00FA3E1F" w:rsidRPr="00B93DC4" w:rsidRDefault="00FA3E1F" w:rsidP="00FA3E1F">
                  <w:pPr>
                    <w:rPr>
                      <w:sz w:val="20"/>
                      <w:szCs w:val="20"/>
                    </w:rPr>
                  </w:pPr>
                  <w:r w:rsidRPr="00B93DC4">
                    <w:rPr>
                      <w:sz w:val="20"/>
                      <w:szCs w:val="20"/>
                    </w:rPr>
                    <w:t>Procesor</w:t>
                  </w:r>
                </w:p>
              </w:tc>
              <w:tc>
                <w:tcPr>
                  <w:tcW w:w="8235" w:type="dxa"/>
                  <w:tcBorders>
                    <w:top w:val="double" w:sz="4" w:space="0" w:color="auto"/>
                    <w:bottom w:val="single" w:sz="4" w:space="0" w:color="auto"/>
                  </w:tcBorders>
                  <w:shd w:val="clear" w:color="auto" w:fill="auto"/>
                  <w:vAlign w:val="center"/>
                </w:tcPr>
                <w:p w:rsidR="00FA3E1F" w:rsidRPr="00B93DC4" w:rsidRDefault="00677BEA" w:rsidP="00FA3E1F">
                  <w:pPr>
                    <w:rPr>
                      <w:sz w:val="20"/>
                      <w:szCs w:val="20"/>
                    </w:rPr>
                  </w:pPr>
                  <w:r w:rsidRPr="00677BEA">
                    <w:rPr>
                      <w:sz w:val="20"/>
                      <w:szCs w:val="20"/>
                    </w:rPr>
                    <w:t xml:space="preserve"> Min. 8 rdzeni. Osiągający w teście </w:t>
                  </w:r>
                  <w:proofErr w:type="spellStart"/>
                  <w:r w:rsidRPr="00677BEA">
                    <w:rPr>
                      <w:sz w:val="20"/>
                      <w:szCs w:val="20"/>
                    </w:rPr>
                    <w:t>Geekbench</w:t>
                  </w:r>
                  <w:proofErr w:type="spellEnd"/>
                  <w:r w:rsidRPr="00677BEA">
                    <w:rPr>
                      <w:sz w:val="20"/>
                      <w:szCs w:val="20"/>
                    </w:rPr>
                    <w:t xml:space="preserve"> 5 wyniki min: Single-</w:t>
                  </w:r>
                  <w:proofErr w:type="spellStart"/>
                  <w:r w:rsidRPr="00677BEA">
                    <w:rPr>
                      <w:sz w:val="20"/>
                      <w:szCs w:val="20"/>
                    </w:rPr>
                    <w:t>Core</w:t>
                  </w:r>
                  <w:proofErr w:type="spellEnd"/>
                  <w:r w:rsidRPr="00677BEA">
                    <w:rPr>
                      <w:sz w:val="20"/>
                      <w:szCs w:val="20"/>
                    </w:rPr>
                    <w:t xml:space="preserve"> 1113 pkt. Multi-</w:t>
                  </w:r>
                  <w:proofErr w:type="spellStart"/>
                  <w:r w:rsidRPr="00677BEA">
                    <w:rPr>
                      <w:sz w:val="20"/>
                      <w:szCs w:val="20"/>
                    </w:rPr>
                    <w:t>Core</w:t>
                  </w:r>
                  <w:proofErr w:type="spellEnd"/>
                  <w:r w:rsidRPr="00677BEA">
                    <w:rPr>
                      <w:sz w:val="20"/>
                      <w:szCs w:val="20"/>
                    </w:rPr>
                    <w:t xml:space="preserve"> 4606 pkt. + koprocesor ruchu.</w:t>
                  </w:r>
                </w:p>
              </w:tc>
            </w:tr>
            <w:tr w:rsidR="00FA3E1F" w:rsidRPr="00B93DC4" w:rsidTr="00FA3E1F">
              <w:trPr>
                <w:trHeight w:val="128"/>
                <w:jc w:val="center"/>
              </w:trPr>
              <w:tc>
                <w:tcPr>
                  <w:tcW w:w="1590" w:type="dxa"/>
                  <w:tcBorders>
                    <w:top w:val="single" w:sz="4" w:space="0" w:color="auto"/>
                    <w:bottom w:val="single" w:sz="4" w:space="0" w:color="auto"/>
                  </w:tcBorders>
                  <w:shd w:val="clear" w:color="auto" w:fill="auto"/>
                  <w:vAlign w:val="center"/>
                </w:tcPr>
                <w:p w:rsidR="00FA3E1F" w:rsidRPr="00B93DC4" w:rsidRDefault="00FA3E1F" w:rsidP="00FA3E1F">
                  <w:pPr>
                    <w:rPr>
                      <w:color w:val="000000"/>
                      <w:sz w:val="20"/>
                      <w:szCs w:val="20"/>
                    </w:rPr>
                  </w:pPr>
                  <w:r w:rsidRPr="00B93DC4">
                    <w:rPr>
                      <w:color w:val="000000"/>
                      <w:sz w:val="20"/>
                      <w:szCs w:val="20"/>
                    </w:rPr>
                    <w:t>Pamięć RAM</w:t>
                  </w:r>
                </w:p>
              </w:tc>
              <w:tc>
                <w:tcPr>
                  <w:tcW w:w="8235" w:type="dxa"/>
                  <w:tcBorders>
                    <w:top w:val="single" w:sz="4" w:space="0" w:color="auto"/>
                    <w:bottom w:val="single" w:sz="4" w:space="0" w:color="auto"/>
                  </w:tcBorders>
                  <w:shd w:val="clear" w:color="auto" w:fill="auto"/>
                  <w:vAlign w:val="center"/>
                </w:tcPr>
                <w:p w:rsidR="00FA3E1F" w:rsidRPr="00B93DC4" w:rsidRDefault="00FA3E1F" w:rsidP="00FA3E1F">
                  <w:pPr>
                    <w:rPr>
                      <w:color w:val="000000"/>
                      <w:sz w:val="20"/>
                      <w:szCs w:val="20"/>
                    </w:rPr>
                  </w:pPr>
                  <w:r w:rsidRPr="00B93DC4">
                    <w:rPr>
                      <w:color w:val="000000"/>
                      <w:sz w:val="20"/>
                      <w:szCs w:val="20"/>
                    </w:rPr>
                    <w:t>Min. 2 GB RAM</w:t>
                  </w:r>
                </w:p>
              </w:tc>
            </w:tr>
            <w:tr w:rsidR="00FA3E1F" w:rsidRPr="00B93DC4" w:rsidTr="00FA3E1F">
              <w:trPr>
                <w:trHeight w:val="1956"/>
                <w:jc w:val="center"/>
              </w:trPr>
              <w:tc>
                <w:tcPr>
                  <w:tcW w:w="1590" w:type="dxa"/>
                  <w:tcBorders>
                    <w:top w:val="single" w:sz="4" w:space="0" w:color="auto"/>
                    <w:bottom w:val="single" w:sz="4" w:space="0" w:color="auto"/>
                  </w:tcBorders>
                  <w:shd w:val="clear" w:color="auto" w:fill="auto"/>
                  <w:vAlign w:val="center"/>
                </w:tcPr>
                <w:p w:rsidR="00FA3E1F" w:rsidRPr="00B93DC4" w:rsidRDefault="00FA3E1F" w:rsidP="00FA3E1F">
                  <w:pPr>
                    <w:rPr>
                      <w:color w:val="000000"/>
                      <w:sz w:val="20"/>
                      <w:szCs w:val="20"/>
                    </w:rPr>
                  </w:pPr>
                  <w:r w:rsidRPr="00B93DC4">
                    <w:rPr>
                      <w:color w:val="000000"/>
                      <w:sz w:val="20"/>
                      <w:szCs w:val="20"/>
                    </w:rPr>
                    <w:t xml:space="preserve">System operacyjny </w:t>
                  </w:r>
                </w:p>
              </w:tc>
              <w:tc>
                <w:tcPr>
                  <w:tcW w:w="8235" w:type="dxa"/>
                  <w:tcBorders>
                    <w:top w:val="single" w:sz="4" w:space="0" w:color="auto"/>
                    <w:bottom w:val="single" w:sz="4" w:space="0" w:color="auto"/>
                  </w:tcBorders>
                  <w:shd w:val="clear" w:color="auto" w:fill="auto"/>
                  <w:vAlign w:val="center"/>
                </w:tcPr>
                <w:p w:rsidR="00FA3E1F" w:rsidRPr="00B93DC4" w:rsidRDefault="00FA3E1F" w:rsidP="00FA3E1F">
                  <w:pPr>
                    <w:rPr>
                      <w:sz w:val="20"/>
                      <w:szCs w:val="20"/>
                    </w:rPr>
                  </w:pPr>
                  <w:r w:rsidRPr="00B93DC4">
                    <w:rPr>
                      <w:bCs/>
                      <w:color w:val="000000"/>
                      <w:sz w:val="20"/>
                      <w:szCs w:val="20"/>
                    </w:rPr>
                    <w:t xml:space="preserve">Zainstalowany, minimum  iOS </w:t>
                  </w:r>
                  <w:r w:rsidRPr="00B93DC4">
                    <w:rPr>
                      <w:rStyle w:val="Pogrubienie"/>
                      <w:b w:val="0"/>
                      <w:color w:val="000000"/>
                      <w:sz w:val="20"/>
                      <w:szCs w:val="20"/>
                    </w:rPr>
                    <w:t xml:space="preserve">12 </w:t>
                  </w:r>
                  <w:r w:rsidRPr="00B93DC4">
                    <w:rPr>
                      <w:bCs/>
                      <w:color w:val="000000"/>
                      <w:sz w:val="20"/>
                      <w:szCs w:val="20"/>
                    </w:rPr>
                    <w:t>lub równoważny system operacyjny:</w:t>
                  </w:r>
                  <w:r w:rsidRPr="00B93DC4">
                    <w:rPr>
                      <w:bCs/>
                      <w:color w:val="000000"/>
                      <w:sz w:val="20"/>
                      <w:szCs w:val="20"/>
                    </w:rPr>
                    <w:br/>
                    <w:t xml:space="preserve">- pozwalający na zakup aplikacji,  </w:t>
                  </w:r>
                  <w:r w:rsidRPr="00B93DC4">
                    <w:rPr>
                      <w:bCs/>
                      <w:color w:val="000000"/>
                      <w:sz w:val="20"/>
                      <w:szCs w:val="20"/>
                    </w:rPr>
                    <w:br/>
                    <w:t xml:space="preserve">- posiadający wbudowanego klienta pocztowego umożliwiającego jednoczesną obsługę skrzynek pocztowych Zamawiającego (Microsoft Exchange) oraz innych rodzajów kont mailowych (np. </w:t>
                  </w:r>
                  <w:proofErr w:type="spellStart"/>
                  <w:r w:rsidRPr="00B93DC4">
                    <w:rPr>
                      <w:bCs/>
                      <w:color w:val="000000"/>
                      <w:sz w:val="20"/>
                      <w:szCs w:val="20"/>
                    </w:rPr>
                    <w:t>gmail</w:t>
                  </w:r>
                  <w:proofErr w:type="spellEnd"/>
                  <w:r w:rsidRPr="00B93DC4">
                    <w:rPr>
                      <w:bCs/>
                      <w:color w:val="000000"/>
                      <w:sz w:val="20"/>
                      <w:szCs w:val="20"/>
                    </w:rPr>
                    <w:t>).</w:t>
                  </w:r>
                  <w:r w:rsidRPr="00B93DC4">
                    <w:rPr>
                      <w:sz w:val="20"/>
                      <w:szCs w:val="20"/>
                    </w:rPr>
                    <w:br/>
                    <w:t xml:space="preserve">- </w:t>
                  </w:r>
                  <w:r w:rsidRPr="00B93DC4">
                    <w:rPr>
                      <w:bCs/>
                      <w:color w:val="000000"/>
                      <w:sz w:val="20"/>
                      <w:szCs w:val="20"/>
                    </w:rPr>
                    <w:t>umożliwiający bezpośrednią synchronizację maili, kontaktów, kalendarza  z kontem pocztowym użytkownika na serwerze Zamawiającego (Microsoft Exchange).</w:t>
                  </w:r>
                </w:p>
              </w:tc>
            </w:tr>
            <w:tr w:rsidR="00FA3E1F" w:rsidRPr="00B93DC4" w:rsidTr="00FA3E1F">
              <w:trPr>
                <w:trHeight w:val="320"/>
                <w:jc w:val="center"/>
              </w:trPr>
              <w:tc>
                <w:tcPr>
                  <w:tcW w:w="1590" w:type="dxa"/>
                  <w:tcBorders>
                    <w:top w:val="single" w:sz="4" w:space="0" w:color="auto"/>
                    <w:bottom w:val="single" w:sz="4" w:space="0" w:color="000000"/>
                  </w:tcBorders>
                  <w:shd w:val="clear" w:color="auto" w:fill="auto"/>
                  <w:vAlign w:val="center"/>
                </w:tcPr>
                <w:p w:rsidR="00FA3E1F" w:rsidRPr="00B93DC4" w:rsidRDefault="00FA3E1F" w:rsidP="00FA3E1F">
                  <w:pPr>
                    <w:rPr>
                      <w:color w:val="000000"/>
                      <w:sz w:val="20"/>
                      <w:szCs w:val="20"/>
                    </w:rPr>
                  </w:pPr>
                  <w:r w:rsidRPr="00B93DC4">
                    <w:rPr>
                      <w:color w:val="000000"/>
                      <w:sz w:val="20"/>
                      <w:szCs w:val="20"/>
                    </w:rPr>
                    <w:t xml:space="preserve">Komunikacja </w:t>
                  </w:r>
                </w:p>
              </w:tc>
              <w:tc>
                <w:tcPr>
                  <w:tcW w:w="8235" w:type="dxa"/>
                  <w:tcBorders>
                    <w:top w:val="single" w:sz="4" w:space="0" w:color="auto"/>
                    <w:bottom w:val="single" w:sz="4" w:space="0" w:color="000000"/>
                  </w:tcBorders>
                  <w:shd w:val="clear" w:color="auto" w:fill="auto"/>
                  <w:vAlign w:val="center"/>
                </w:tcPr>
                <w:p w:rsidR="00FA3E1F" w:rsidRPr="00B93DC4" w:rsidRDefault="00FA3E1F" w:rsidP="00FA3E1F">
                  <w:pPr>
                    <w:pStyle w:val="NormalnyWeb"/>
                    <w:rPr>
                      <w:sz w:val="20"/>
                      <w:szCs w:val="20"/>
                    </w:rPr>
                  </w:pPr>
                  <w:r w:rsidRPr="00B93DC4">
                    <w:rPr>
                      <w:sz w:val="20"/>
                      <w:szCs w:val="20"/>
                    </w:rPr>
                    <w:t xml:space="preserve">Min. </w:t>
                  </w:r>
                  <w:proofErr w:type="spellStart"/>
                  <w:r w:rsidRPr="00B93DC4">
                    <w:rPr>
                      <w:sz w:val="20"/>
                      <w:szCs w:val="20"/>
                    </w:rPr>
                    <w:t>WiFi</w:t>
                  </w:r>
                  <w:proofErr w:type="spellEnd"/>
                  <w:r w:rsidRPr="00B93DC4">
                    <w:rPr>
                      <w:sz w:val="20"/>
                      <w:szCs w:val="20"/>
                    </w:rPr>
                    <w:t xml:space="preserve"> 802.11 a/b/g/n/</w:t>
                  </w:r>
                  <w:proofErr w:type="spellStart"/>
                  <w:r w:rsidRPr="00B93DC4">
                    <w:rPr>
                      <w:sz w:val="20"/>
                      <w:szCs w:val="20"/>
                    </w:rPr>
                    <w:t>ac</w:t>
                  </w:r>
                  <w:proofErr w:type="spellEnd"/>
                  <w:r w:rsidRPr="00B93DC4">
                    <w:rPr>
                      <w:sz w:val="20"/>
                      <w:szCs w:val="20"/>
                    </w:rPr>
                    <w:t xml:space="preserve">, Bluetooth 5.0, LTE Advanced </w:t>
                  </w:r>
                </w:p>
              </w:tc>
            </w:tr>
            <w:tr w:rsidR="00FA3E1F" w:rsidRPr="00B93DC4" w:rsidTr="00E503F8">
              <w:trPr>
                <w:trHeight w:hRule="exact" w:val="508"/>
                <w:jc w:val="center"/>
              </w:trPr>
              <w:tc>
                <w:tcPr>
                  <w:tcW w:w="1590" w:type="dxa"/>
                  <w:vAlign w:val="center"/>
                </w:tcPr>
                <w:p w:rsidR="00FA3E1F" w:rsidRPr="00B93DC4" w:rsidRDefault="00FA3E1F" w:rsidP="00FA3E1F">
                  <w:pPr>
                    <w:rPr>
                      <w:sz w:val="20"/>
                      <w:szCs w:val="20"/>
                    </w:rPr>
                  </w:pPr>
                  <w:r w:rsidRPr="00B93DC4">
                    <w:rPr>
                      <w:sz w:val="20"/>
                      <w:szCs w:val="20"/>
                    </w:rPr>
                    <w:t>Wbudowana pamięć</w:t>
                  </w:r>
                </w:p>
              </w:tc>
              <w:tc>
                <w:tcPr>
                  <w:tcW w:w="8235" w:type="dxa"/>
                  <w:vAlign w:val="center"/>
                </w:tcPr>
                <w:p w:rsidR="00FA3E1F" w:rsidRPr="00B93DC4" w:rsidRDefault="00FA3E1F" w:rsidP="00FA3E1F">
                  <w:pPr>
                    <w:rPr>
                      <w:sz w:val="20"/>
                      <w:szCs w:val="20"/>
                    </w:rPr>
                  </w:pPr>
                  <w:r w:rsidRPr="00B93DC4">
                    <w:rPr>
                      <w:sz w:val="20"/>
                      <w:szCs w:val="20"/>
                    </w:rPr>
                    <w:t>Min. 1 TB (HDD)</w:t>
                  </w:r>
                </w:p>
              </w:tc>
            </w:tr>
            <w:tr w:rsidR="00FA3E1F" w:rsidRPr="00B93DC4" w:rsidTr="00FA3E1F">
              <w:trPr>
                <w:trHeight w:hRule="exact" w:val="596"/>
                <w:jc w:val="center"/>
              </w:trPr>
              <w:tc>
                <w:tcPr>
                  <w:tcW w:w="1590" w:type="dxa"/>
                  <w:vAlign w:val="center"/>
                </w:tcPr>
                <w:p w:rsidR="00FA3E1F" w:rsidRPr="00B93DC4" w:rsidRDefault="00FA3E1F" w:rsidP="00FA3E1F">
                  <w:pPr>
                    <w:rPr>
                      <w:sz w:val="20"/>
                      <w:szCs w:val="20"/>
                    </w:rPr>
                  </w:pPr>
                  <w:r w:rsidRPr="00B93DC4">
                    <w:rPr>
                      <w:sz w:val="20"/>
                      <w:szCs w:val="20"/>
                    </w:rPr>
                    <w:t>Wyświetlacz dotykowy</w:t>
                  </w:r>
                </w:p>
              </w:tc>
              <w:tc>
                <w:tcPr>
                  <w:tcW w:w="8235" w:type="dxa"/>
                  <w:vAlign w:val="center"/>
                </w:tcPr>
                <w:p w:rsidR="00FA3E1F" w:rsidRPr="00B93DC4" w:rsidRDefault="00FA3E1F" w:rsidP="00FA3E1F">
                  <w:pPr>
                    <w:rPr>
                      <w:sz w:val="20"/>
                      <w:szCs w:val="20"/>
                    </w:rPr>
                  </w:pPr>
                  <w:r w:rsidRPr="00B93DC4">
                    <w:rPr>
                      <w:sz w:val="20"/>
                      <w:szCs w:val="20"/>
                    </w:rPr>
                    <w:t>Przekątna 10-11 cali, rozdzielczość  min. 2388x1668</w:t>
                  </w:r>
                </w:p>
              </w:tc>
            </w:tr>
            <w:tr w:rsidR="00FA3E1F" w:rsidRPr="00B93DC4" w:rsidTr="00FA3E1F">
              <w:trPr>
                <w:trHeight w:hRule="exact" w:val="335"/>
                <w:jc w:val="center"/>
              </w:trPr>
              <w:tc>
                <w:tcPr>
                  <w:tcW w:w="1590" w:type="dxa"/>
                  <w:vAlign w:val="center"/>
                </w:tcPr>
                <w:p w:rsidR="00FA3E1F" w:rsidRPr="00B93DC4" w:rsidRDefault="00FA3E1F" w:rsidP="00FA3E1F">
                  <w:pPr>
                    <w:rPr>
                      <w:sz w:val="20"/>
                      <w:szCs w:val="20"/>
                    </w:rPr>
                  </w:pPr>
                  <w:r w:rsidRPr="00B93DC4">
                    <w:rPr>
                      <w:sz w:val="20"/>
                      <w:szCs w:val="20"/>
                    </w:rPr>
                    <w:t>Typ matrycy</w:t>
                  </w:r>
                </w:p>
              </w:tc>
              <w:tc>
                <w:tcPr>
                  <w:tcW w:w="8235" w:type="dxa"/>
                  <w:vAlign w:val="center"/>
                </w:tcPr>
                <w:p w:rsidR="00FA3E1F" w:rsidRPr="00B93DC4" w:rsidRDefault="00FA3E1F" w:rsidP="00FA3E1F">
                  <w:pPr>
                    <w:rPr>
                      <w:sz w:val="20"/>
                      <w:szCs w:val="20"/>
                    </w:rPr>
                  </w:pPr>
                  <w:r w:rsidRPr="00B93DC4">
                    <w:rPr>
                      <w:sz w:val="20"/>
                      <w:szCs w:val="20"/>
                    </w:rPr>
                    <w:t xml:space="preserve">IPS </w:t>
                  </w:r>
                </w:p>
              </w:tc>
            </w:tr>
            <w:tr w:rsidR="00FA3E1F" w:rsidRPr="00B93DC4" w:rsidTr="00FA3E1F">
              <w:trPr>
                <w:trHeight w:hRule="exact" w:val="287"/>
                <w:jc w:val="center"/>
              </w:trPr>
              <w:tc>
                <w:tcPr>
                  <w:tcW w:w="1590" w:type="dxa"/>
                  <w:tcBorders>
                    <w:bottom w:val="single" w:sz="4" w:space="0" w:color="auto"/>
                  </w:tcBorders>
                  <w:vAlign w:val="center"/>
                </w:tcPr>
                <w:p w:rsidR="00FA3E1F" w:rsidRPr="00B93DC4" w:rsidRDefault="00FA3E1F" w:rsidP="00FA3E1F">
                  <w:pPr>
                    <w:rPr>
                      <w:sz w:val="20"/>
                      <w:szCs w:val="20"/>
                    </w:rPr>
                  </w:pPr>
                  <w:r w:rsidRPr="00B93DC4">
                    <w:rPr>
                      <w:sz w:val="20"/>
                      <w:szCs w:val="20"/>
                    </w:rPr>
                    <w:t>Złącza</w:t>
                  </w:r>
                </w:p>
              </w:tc>
              <w:tc>
                <w:tcPr>
                  <w:tcW w:w="8235" w:type="dxa"/>
                  <w:tcBorders>
                    <w:bottom w:val="single" w:sz="4" w:space="0" w:color="auto"/>
                  </w:tcBorders>
                  <w:vAlign w:val="center"/>
                </w:tcPr>
                <w:p w:rsidR="00FA3E1F" w:rsidRPr="00B93DC4" w:rsidRDefault="00FA3E1F" w:rsidP="00FA3E1F">
                  <w:pPr>
                    <w:rPr>
                      <w:sz w:val="20"/>
                      <w:szCs w:val="20"/>
                    </w:rPr>
                  </w:pPr>
                  <w:r w:rsidRPr="00B93DC4">
                    <w:rPr>
                      <w:sz w:val="20"/>
                      <w:szCs w:val="20"/>
                    </w:rPr>
                    <w:t>USB typ C</w:t>
                  </w:r>
                </w:p>
              </w:tc>
            </w:tr>
            <w:tr w:rsidR="00FA3E1F" w:rsidRPr="00B93DC4" w:rsidTr="00FA3E1F">
              <w:trPr>
                <w:trHeight w:hRule="exact" w:val="277"/>
                <w:jc w:val="center"/>
              </w:trPr>
              <w:tc>
                <w:tcPr>
                  <w:tcW w:w="1590"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t xml:space="preserve">Ilość kamer </w:t>
                  </w:r>
                </w:p>
              </w:tc>
              <w:tc>
                <w:tcPr>
                  <w:tcW w:w="8235"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t>Min. 2</w:t>
                  </w:r>
                </w:p>
              </w:tc>
            </w:tr>
            <w:tr w:rsidR="00FA3E1F" w:rsidRPr="00B93DC4" w:rsidTr="00FA3E1F">
              <w:trPr>
                <w:trHeight w:hRule="exact" w:val="281"/>
                <w:jc w:val="center"/>
              </w:trPr>
              <w:tc>
                <w:tcPr>
                  <w:tcW w:w="1590"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t xml:space="preserve">Kamera przednia </w:t>
                  </w:r>
                </w:p>
              </w:tc>
              <w:tc>
                <w:tcPr>
                  <w:tcW w:w="8235"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t xml:space="preserve">Min. 7 </w:t>
                  </w:r>
                  <w:proofErr w:type="spellStart"/>
                  <w:r w:rsidRPr="00B93DC4">
                    <w:rPr>
                      <w:sz w:val="20"/>
                      <w:szCs w:val="20"/>
                    </w:rPr>
                    <w:t>Mpix</w:t>
                  </w:r>
                  <w:proofErr w:type="spellEnd"/>
                </w:p>
              </w:tc>
            </w:tr>
            <w:tr w:rsidR="00FA3E1F" w:rsidRPr="00B93DC4" w:rsidTr="00FA3E1F">
              <w:trPr>
                <w:trHeight w:hRule="exact" w:val="285"/>
                <w:jc w:val="center"/>
              </w:trPr>
              <w:tc>
                <w:tcPr>
                  <w:tcW w:w="1590"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lastRenderedPageBreak/>
                    <w:t xml:space="preserve">Kamera </w:t>
                  </w:r>
                  <w:proofErr w:type="spellStart"/>
                  <w:r w:rsidRPr="00B93DC4">
                    <w:rPr>
                      <w:sz w:val="20"/>
                      <w:szCs w:val="20"/>
                    </w:rPr>
                    <w:t>tylnia</w:t>
                  </w:r>
                  <w:proofErr w:type="spellEnd"/>
                  <w:r w:rsidRPr="00B93DC4">
                    <w:rPr>
                      <w:sz w:val="20"/>
                      <w:szCs w:val="20"/>
                    </w:rPr>
                    <w:t xml:space="preserve"> </w:t>
                  </w:r>
                </w:p>
              </w:tc>
              <w:tc>
                <w:tcPr>
                  <w:tcW w:w="8235" w:type="dxa"/>
                  <w:tcBorders>
                    <w:top w:val="single" w:sz="4" w:space="0" w:color="auto"/>
                    <w:bottom w:val="single" w:sz="4" w:space="0" w:color="auto"/>
                  </w:tcBorders>
                  <w:vAlign w:val="center"/>
                </w:tcPr>
                <w:p w:rsidR="00FA3E1F" w:rsidRPr="00B93DC4" w:rsidRDefault="00FA3E1F" w:rsidP="00FA3E1F">
                  <w:pPr>
                    <w:rPr>
                      <w:sz w:val="20"/>
                      <w:szCs w:val="20"/>
                    </w:rPr>
                  </w:pPr>
                  <w:r w:rsidRPr="00B93DC4">
                    <w:rPr>
                      <w:sz w:val="20"/>
                      <w:szCs w:val="20"/>
                    </w:rPr>
                    <w:t xml:space="preserve">Min. 12 </w:t>
                  </w:r>
                  <w:proofErr w:type="spellStart"/>
                  <w:r w:rsidRPr="00B93DC4">
                    <w:rPr>
                      <w:sz w:val="20"/>
                      <w:szCs w:val="20"/>
                    </w:rPr>
                    <w:t>Mpix</w:t>
                  </w:r>
                  <w:proofErr w:type="spellEnd"/>
                </w:p>
              </w:tc>
            </w:tr>
            <w:tr w:rsidR="00FA3E1F" w:rsidRPr="00B93DC4" w:rsidTr="00FA3E1F">
              <w:trPr>
                <w:trHeight w:hRule="exact" w:val="275"/>
                <w:jc w:val="center"/>
              </w:trPr>
              <w:tc>
                <w:tcPr>
                  <w:tcW w:w="1590" w:type="dxa"/>
                  <w:tcBorders>
                    <w:top w:val="single" w:sz="4" w:space="0" w:color="auto"/>
                  </w:tcBorders>
                  <w:vAlign w:val="center"/>
                </w:tcPr>
                <w:p w:rsidR="00FA3E1F" w:rsidRPr="00B93DC4" w:rsidRDefault="00FA3E1F" w:rsidP="00FA3E1F">
                  <w:pPr>
                    <w:rPr>
                      <w:color w:val="000000"/>
                      <w:sz w:val="20"/>
                      <w:szCs w:val="20"/>
                    </w:rPr>
                  </w:pPr>
                  <w:r w:rsidRPr="00B93DC4">
                    <w:rPr>
                      <w:color w:val="000000"/>
                      <w:sz w:val="20"/>
                      <w:szCs w:val="20"/>
                    </w:rPr>
                    <w:t>Akumulator</w:t>
                  </w:r>
                </w:p>
              </w:tc>
              <w:tc>
                <w:tcPr>
                  <w:tcW w:w="8235" w:type="dxa"/>
                  <w:tcBorders>
                    <w:top w:val="single" w:sz="4" w:space="0" w:color="auto"/>
                  </w:tcBorders>
                  <w:vAlign w:val="center"/>
                </w:tcPr>
                <w:p w:rsidR="00FA3E1F" w:rsidRPr="00B93DC4" w:rsidRDefault="00FA3E1F" w:rsidP="00FA3E1F">
                  <w:pPr>
                    <w:rPr>
                      <w:color w:val="000000"/>
                      <w:sz w:val="20"/>
                      <w:szCs w:val="20"/>
                    </w:rPr>
                  </w:pPr>
                  <w:r w:rsidRPr="00B93DC4">
                    <w:rPr>
                      <w:color w:val="000000"/>
                      <w:sz w:val="20"/>
                      <w:szCs w:val="20"/>
                    </w:rPr>
                    <w:t xml:space="preserve">Min. 7812mAh, </w:t>
                  </w:r>
                  <w:proofErr w:type="spellStart"/>
                  <w:r w:rsidRPr="00B93DC4">
                    <w:rPr>
                      <w:color w:val="000000"/>
                      <w:sz w:val="20"/>
                      <w:szCs w:val="20"/>
                    </w:rPr>
                    <w:t>litowo</w:t>
                  </w:r>
                  <w:proofErr w:type="spellEnd"/>
                  <w:r w:rsidRPr="00B93DC4">
                    <w:rPr>
                      <w:color w:val="000000"/>
                      <w:sz w:val="20"/>
                      <w:szCs w:val="20"/>
                    </w:rPr>
                    <w:t>-polimerowy</w:t>
                  </w:r>
                </w:p>
              </w:tc>
            </w:tr>
            <w:tr w:rsidR="00FA3E1F" w:rsidRPr="00B93DC4" w:rsidTr="00FA3E1F">
              <w:trPr>
                <w:trHeight w:val="259"/>
                <w:jc w:val="center"/>
              </w:trPr>
              <w:tc>
                <w:tcPr>
                  <w:tcW w:w="1590" w:type="dxa"/>
                  <w:vAlign w:val="center"/>
                </w:tcPr>
                <w:p w:rsidR="00FA3E1F" w:rsidRPr="00B93DC4" w:rsidRDefault="00FA3E1F" w:rsidP="00FA3E1F">
                  <w:pPr>
                    <w:rPr>
                      <w:color w:val="000000"/>
                      <w:sz w:val="20"/>
                      <w:szCs w:val="20"/>
                    </w:rPr>
                  </w:pPr>
                  <w:r w:rsidRPr="00B93DC4">
                    <w:rPr>
                      <w:color w:val="000000"/>
                      <w:sz w:val="20"/>
                      <w:szCs w:val="20"/>
                    </w:rPr>
                    <w:t>Waga</w:t>
                  </w:r>
                </w:p>
              </w:tc>
              <w:tc>
                <w:tcPr>
                  <w:tcW w:w="8235" w:type="dxa"/>
                  <w:vAlign w:val="center"/>
                </w:tcPr>
                <w:p w:rsidR="00FA3E1F" w:rsidRPr="00B93DC4" w:rsidRDefault="00FA3E1F" w:rsidP="00FA3E1F">
                  <w:pPr>
                    <w:rPr>
                      <w:sz w:val="20"/>
                      <w:szCs w:val="20"/>
                    </w:rPr>
                  </w:pPr>
                  <w:r w:rsidRPr="00B93DC4">
                    <w:rPr>
                      <w:sz w:val="20"/>
                      <w:szCs w:val="20"/>
                    </w:rPr>
                    <w:t>Max. 0.5 kg</w:t>
                  </w:r>
                </w:p>
              </w:tc>
            </w:tr>
            <w:tr w:rsidR="00FA3E1F" w:rsidRPr="00B93DC4" w:rsidTr="00FA3E1F">
              <w:trPr>
                <w:trHeight w:val="249"/>
                <w:jc w:val="center"/>
              </w:trPr>
              <w:tc>
                <w:tcPr>
                  <w:tcW w:w="1590" w:type="dxa"/>
                  <w:vAlign w:val="center"/>
                </w:tcPr>
                <w:p w:rsidR="00FA3E1F" w:rsidRPr="00B93DC4" w:rsidRDefault="00FA3E1F" w:rsidP="00FA3E1F">
                  <w:pPr>
                    <w:rPr>
                      <w:color w:val="000000"/>
                      <w:sz w:val="20"/>
                      <w:szCs w:val="20"/>
                    </w:rPr>
                  </w:pPr>
                  <w:r w:rsidRPr="00B93DC4">
                    <w:rPr>
                      <w:color w:val="000000"/>
                      <w:sz w:val="20"/>
                      <w:szCs w:val="20"/>
                    </w:rPr>
                    <w:t>Kolor</w:t>
                  </w:r>
                </w:p>
              </w:tc>
              <w:tc>
                <w:tcPr>
                  <w:tcW w:w="8235" w:type="dxa"/>
                  <w:vAlign w:val="center"/>
                </w:tcPr>
                <w:p w:rsidR="00FA3E1F" w:rsidRPr="00B93DC4" w:rsidRDefault="00FA3E1F" w:rsidP="00FA3E1F">
                  <w:pPr>
                    <w:rPr>
                      <w:sz w:val="20"/>
                      <w:szCs w:val="20"/>
                    </w:rPr>
                  </w:pPr>
                  <w:r w:rsidRPr="00B93DC4">
                    <w:rPr>
                      <w:sz w:val="20"/>
                      <w:szCs w:val="20"/>
                    </w:rPr>
                    <w:t>Czarny, szary lub srebrny</w:t>
                  </w:r>
                </w:p>
              </w:tc>
            </w:tr>
            <w:tr w:rsidR="00FA3E1F" w:rsidRPr="00B93DC4" w:rsidTr="00FA3E1F">
              <w:trPr>
                <w:trHeight w:val="253"/>
                <w:jc w:val="center"/>
              </w:trPr>
              <w:tc>
                <w:tcPr>
                  <w:tcW w:w="1590" w:type="dxa"/>
                  <w:vAlign w:val="center"/>
                </w:tcPr>
                <w:p w:rsidR="00FA3E1F" w:rsidRPr="00B93DC4" w:rsidRDefault="00FA3E1F" w:rsidP="00FA3E1F">
                  <w:pPr>
                    <w:rPr>
                      <w:color w:val="000000"/>
                      <w:sz w:val="20"/>
                      <w:szCs w:val="20"/>
                    </w:rPr>
                  </w:pPr>
                  <w:r w:rsidRPr="00B93DC4">
                    <w:rPr>
                      <w:color w:val="000000"/>
                      <w:sz w:val="20"/>
                      <w:szCs w:val="20"/>
                    </w:rPr>
                    <w:t>Gwarancja</w:t>
                  </w:r>
                </w:p>
              </w:tc>
              <w:tc>
                <w:tcPr>
                  <w:tcW w:w="8235" w:type="dxa"/>
                  <w:vAlign w:val="center"/>
                </w:tcPr>
                <w:p w:rsidR="00FA3E1F" w:rsidRPr="00B93DC4" w:rsidRDefault="00FA3E1F" w:rsidP="00FA3E1F">
                  <w:pPr>
                    <w:rPr>
                      <w:sz w:val="20"/>
                      <w:szCs w:val="20"/>
                    </w:rPr>
                  </w:pPr>
                  <w:r w:rsidRPr="00B93DC4">
                    <w:rPr>
                      <w:sz w:val="20"/>
                      <w:szCs w:val="20"/>
                    </w:rPr>
                    <w:t>min. 24 miesiące</w:t>
                  </w:r>
                </w:p>
              </w:tc>
            </w:tr>
            <w:tr w:rsidR="00FA3E1F" w:rsidRPr="00B93DC4" w:rsidTr="00FA3E1F">
              <w:trPr>
                <w:trHeight w:val="885"/>
                <w:jc w:val="center"/>
              </w:trPr>
              <w:tc>
                <w:tcPr>
                  <w:tcW w:w="1590" w:type="dxa"/>
                  <w:tcBorders>
                    <w:bottom w:val="single" w:sz="4" w:space="0" w:color="auto"/>
                  </w:tcBorders>
                  <w:vAlign w:val="center"/>
                </w:tcPr>
                <w:p w:rsidR="00FA3E1F" w:rsidRPr="00B93DC4" w:rsidRDefault="00FA3E1F" w:rsidP="00FA3E1F">
                  <w:pPr>
                    <w:rPr>
                      <w:color w:val="000000"/>
                      <w:sz w:val="20"/>
                      <w:szCs w:val="20"/>
                    </w:rPr>
                  </w:pPr>
                  <w:r w:rsidRPr="00B93DC4">
                    <w:rPr>
                      <w:color w:val="000000"/>
                      <w:sz w:val="20"/>
                      <w:szCs w:val="20"/>
                    </w:rPr>
                    <w:t xml:space="preserve">Akcesoria </w:t>
                  </w:r>
                </w:p>
              </w:tc>
              <w:tc>
                <w:tcPr>
                  <w:tcW w:w="8235" w:type="dxa"/>
                  <w:tcBorders>
                    <w:bottom w:val="single" w:sz="4" w:space="0" w:color="auto"/>
                  </w:tcBorders>
                  <w:vAlign w:val="center"/>
                </w:tcPr>
                <w:p w:rsidR="00FA3E1F" w:rsidRPr="00B93DC4" w:rsidRDefault="00FA3E1F" w:rsidP="00FA3E1F">
                  <w:pPr>
                    <w:rPr>
                      <w:sz w:val="20"/>
                      <w:szCs w:val="20"/>
                    </w:rPr>
                  </w:pPr>
                  <w:r w:rsidRPr="00B93DC4">
                    <w:rPr>
                      <w:color w:val="000000"/>
                      <w:sz w:val="20"/>
                      <w:szCs w:val="20"/>
                    </w:rPr>
                    <w:t>Etui</w:t>
                  </w:r>
                  <w:r w:rsidRPr="00B93DC4">
                    <w:rPr>
                      <w:sz w:val="20"/>
                      <w:szCs w:val="20"/>
                    </w:rPr>
                    <w:t>: Typu wsuwka, materiał neopren, kolor czarny, dopasowane wymiarami do tabletu</w:t>
                  </w:r>
                </w:p>
              </w:tc>
            </w:tr>
            <w:tr w:rsidR="00FA3E1F" w:rsidRPr="00B93DC4" w:rsidTr="00FA3E1F">
              <w:trPr>
                <w:trHeight w:val="1049"/>
                <w:jc w:val="center"/>
              </w:trPr>
              <w:tc>
                <w:tcPr>
                  <w:tcW w:w="1590" w:type="dxa"/>
                  <w:tcBorders>
                    <w:top w:val="single" w:sz="4" w:space="0" w:color="auto"/>
                  </w:tcBorders>
                  <w:vAlign w:val="center"/>
                </w:tcPr>
                <w:p w:rsidR="00FA3E1F" w:rsidRPr="00B93DC4" w:rsidRDefault="00FA3E1F" w:rsidP="00FA3E1F">
                  <w:pPr>
                    <w:rPr>
                      <w:color w:val="000000"/>
                      <w:sz w:val="20"/>
                      <w:szCs w:val="20"/>
                    </w:rPr>
                  </w:pPr>
                  <w:r w:rsidRPr="00B93DC4">
                    <w:rPr>
                      <w:color w:val="000000"/>
                      <w:sz w:val="20"/>
                      <w:szCs w:val="20"/>
                    </w:rPr>
                    <w:t>Ułatwienia dostępu</w:t>
                  </w:r>
                </w:p>
              </w:tc>
              <w:tc>
                <w:tcPr>
                  <w:tcW w:w="8235" w:type="dxa"/>
                  <w:tcBorders>
                    <w:top w:val="single" w:sz="4" w:space="0" w:color="auto"/>
                  </w:tcBorders>
                  <w:vAlign w:val="center"/>
                </w:tcPr>
                <w:p w:rsidR="00FA3E1F" w:rsidRPr="00B93DC4" w:rsidRDefault="00FA3E1F" w:rsidP="00FA3E1F">
                  <w:pPr>
                    <w:spacing w:before="100" w:beforeAutospacing="1" w:after="100" w:afterAutospacing="1"/>
                    <w:ind w:left="-108"/>
                    <w:rPr>
                      <w:sz w:val="20"/>
                      <w:szCs w:val="20"/>
                    </w:rPr>
                  </w:pPr>
                  <w:r w:rsidRPr="00B93DC4">
                    <w:rPr>
                      <w:sz w:val="20"/>
                      <w:szCs w:val="20"/>
                    </w:rPr>
                    <w:t>- Usługi dostępności nie wymagające instalacji dodatkowego oprogramowania.</w:t>
                  </w:r>
                  <w:r w:rsidRPr="00B93DC4">
                    <w:rPr>
                      <w:sz w:val="20"/>
                      <w:szCs w:val="20"/>
                    </w:rPr>
                    <w:br/>
                    <w:t>- Możliwość samodzielnego uruchomienia urządzenia w formie dostępnej pod kątem osób z niepełnosprawnością,</w:t>
                  </w:r>
                  <w:r w:rsidRPr="00B93DC4">
                    <w:rPr>
                      <w:sz w:val="20"/>
                      <w:szCs w:val="20"/>
                    </w:rPr>
                    <w:br/>
                    <w:t xml:space="preserve">- Mnogość syntezatorów w wszystkich językach dostępnych w systemie, w tym też w J. Polskim. </w:t>
                  </w:r>
                  <w:r w:rsidRPr="00B93DC4">
                    <w:rPr>
                      <w:sz w:val="20"/>
                      <w:szCs w:val="20"/>
                    </w:rPr>
                    <w:br/>
                    <w:t>-Możliwość korzystania z syntezatora bez połączenia z Internetem,</w:t>
                  </w:r>
                  <w:r w:rsidRPr="00B93DC4">
                    <w:rPr>
                      <w:sz w:val="20"/>
                      <w:szCs w:val="20"/>
                    </w:rPr>
                    <w:br/>
                    <w:t>- Możliwość włączenia Kurtyny (wygaszenie ekranu) co powoduje dyskrecję i prywatność w pracy z urządzeniem,</w:t>
                  </w:r>
                  <w:r w:rsidRPr="00B93DC4">
                    <w:rPr>
                      <w:sz w:val="20"/>
                      <w:szCs w:val="20"/>
                    </w:rPr>
                    <w:br/>
                    <w:t>- Bazujący na gestach czytnik ekranu, pozwalający używać tabletu przy wyłączonym ekranie. Odczytywanie na głos opisu zawartości ekranu, od stanu naładowania baterii po dzwoniącą osobę oraz aplikację, na której ikonie spoczywa  palec. Możliwość zmiany szybkości mówienia oraz tonu głosu,</w:t>
                  </w:r>
                  <w:r w:rsidRPr="00B93DC4">
                    <w:rPr>
                      <w:sz w:val="20"/>
                      <w:szCs w:val="20"/>
                    </w:rPr>
                    <w:br/>
                    <w:t xml:space="preserve">- Grafiki posiadające opisy alternatywne, </w:t>
                  </w:r>
                  <w:r w:rsidRPr="00B93DC4">
                    <w:rPr>
                      <w:sz w:val="20"/>
                      <w:szCs w:val="20"/>
                    </w:rPr>
                    <w:br/>
                    <w:t>- Możliwość powiększania i pomniejszania określonych rzeczy wyświetlanych na ekranie,</w:t>
                  </w:r>
                  <w:r w:rsidRPr="00B93DC4">
                    <w:rPr>
                      <w:sz w:val="20"/>
                      <w:szCs w:val="20"/>
                    </w:rPr>
                    <w:br/>
                    <w:t>- Funkcja lupy,</w:t>
                  </w:r>
                  <w:r w:rsidRPr="00B93DC4">
                    <w:rPr>
                      <w:sz w:val="20"/>
                      <w:szCs w:val="20"/>
                    </w:rPr>
                    <w:br/>
                    <w:t>- Inteligentny asystent osobisty,</w:t>
                  </w:r>
                  <w:r w:rsidRPr="00B93DC4">
                    <w:rPr>
                      <w:sz w:val="20"/>
                      <w:szCs w:val="20"/>
                    </w:rPr>
                    <w:br/>
                    <w:t>- Sterowanie przełącznikami umożliwiające sterowanie tabletem  za pomocą jednego przełącznika albo wielu przełączników,</w:t>
                  </w:r>
                  <w:r w:rsidRPr="00B93DC4">
                    <w:rPr>
                      <w:sz w:val="20"/>
                      <w:szCs w:val="20"/>
                    </w:rPr>
                    <w:br/>
                    <w:t xml:space="preserve">- Funkcja napisów pojawiających  się w czytelnej formie jako biały tekst na czarnym tle,    </w:t>
                  </w:r>
                  <w:r w:rsidRPr="00B93DC4">
                    <w:rPr>
                      <w:sz w:val="20"/>
                      <w:szCs w:val="20"/>
                    </w:rPr>
                    <w:br/>
                    <w:t xml:space="preserve">- Funkcja odczytywania na głos zaznaczonego tekstu lub całej zawartości ekranu oraz wpisywanego na bieżąco tekstu, </w:t>
                  </w:r>
                  <w:r w:rsidRPr="00B93DC4">
                    <w:rPr>
                      <w:sz w:val="20"/>
                      <w:szCs w:val="20"/>
                    </w:rPr>
                    <w:br/>
                    <w:t xml:space="preserve">-Możliwość pobierania aplikacji wyłącznie wcześniej sprawdzonych przez mechanizm badający dostępność danego produktu. </w:t>
                  </w:r>
                </w:p>
              </w:tc>
            </w:tr>
          </w:tbl>
          <w:p w:rsidR="00FA3E1F" w:rsidRPr="00B93DC4" w:rsidRDefault="00FA3E1F" w:rsidP="00FA3E1F">
            <w:pPr>
              <w:pStyle w:val="Nagwek1"/>
              <w:ind w:left="0" w:firstLine="0"/>
              <w:rPr>
                <w:sz w:val="20"/>
                <w:szCs w:val="20"/>
              </w:rPr>
            </w:pPr>
            <w:r w:rsidRPr="00B93DC4">
              <w:t xml:space="preserve">Przykładowy model: Apple iPad Pro 11", Wi-Fi + Cellular 1 TB (Kod producenta: MU222FD/A) </w:t>
            </w:r>
            <w:r w:rsidR="00BA52F2">
              <w:t>.</w:t>
            </w:r>
          </w:p>
          <w:p w:rsidR="0070089D" w:rsidRPr="00B93DC4" w:rsidRDefault="0070089D" w:rsidP="00A02866">
            <w:pPr>
              <w:suppressAutoHyphens/>
              <w:autoSpaceDN w:val="0"/>
              <w:rPr>
                <w:rFonts w:eastAsia="Noto Sans CJK SC"/>
                <w:kern w:val="3"/>
                <w:sz w:val="18"/>
                <w:szCs w:val="18"/>
                <w:lang w:eastAsia="zh-CN" w:bidi="hi-IN"/>
              </w:rPr>
            </w:pPr>
          </w:p>
        </w:tc>
      </w:tr>
    </w:tbl>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lastRenderedPageBreak/>
        <w:t xml:space="preserve">Zamawiający dopuszcza składanie ofert równoważnych. W przypadkach, kiedy w opisie przedmiotu zamówienia wskazane zostały znaki towarowe, patenty, pochodzenie, źródło lub szczególny proces, charakteryzujące określone produkty lub usługi, oznacza to, </w:t>
      </w:r>
      <w:r w:rsidRPr="0070089D">
        <w:rPr>
          <w:bCs/>
          <w:iCs/>
          <w:color w:val="000000"/>
        </w:rPr>
        <w:br/>
        <w:t xml:space="preserve">że Zamawiający nie może opisać przedmiotu zamówienia za pomocą dostatecznie dokładnych określeń i jest to uzasadnione specyfiką przedmiotu zamówienia. W takich sytuacjach ewentualne wskazania na znaki towarowe, patenty, pochodzenie, </w:t>
      </w:r>
      <w:r w:rsidRPr="0070089D">
        <w:rPr>
          <w:bCs/>
          <w:iCs/>
          <w:color w:val="000000"/>
        </w:rPr>
        <w:br/>
        <w:t xml:space="preserve">źródło lub szczególny proces, należy odczytywać z wyrazami „lub równoważne”.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Wykonawca, który powołuje się na rozwiązania równoważne opisywanym przez Zamawiającego, jest obowiązany wykazać, że oferowane przez niego dostawy spełniają wymagania określone przez Zamawiającego wskazane w opisie przedmiotu zamówienia.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 sytuacjach, kiedy Zamawiający opisuje przedmiot zamówienia poprzez odniesienie się do norm, europejskich ocen technicznych, aprobat, specyfikacji technicznych i systemów referencji technicznych, o których mowa w art. 30 ust. 1 pkt 2 i ust. 3 ustawy </w:t>
      </w:r>
      <w:proofErr w:type="spellStart"/>
      <w:r w:rsidRPr="0070089D">
        <w:rPr>
          <w:bCs/>
          <w:iCs/>
          <w:color w:val="000000"/>
        </w:rPr>
        <w:t>Pzp</w:t>
      </w:r>
      <w:proofErr w:type="spellEnd"/>
      <w:r w:rsidRPr="0070089D">
        <w:rPr>
          <w:bCs/>
          <w:iCs/>
          <w:color w:val="000000"/>
        </w:rPr>
        <w:t xml:space="preserve">, dopuszcza rozwiązania równoważne opisywanym.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dopuszcza składania ofert wariantowych w rozumieniu art. 2 pkt 7 ustawy PZP.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lastRenderedPageBreak/>
        <w:t xml:space="preserve">Zamawiający nie zastrzega obowiązku osobistego wykonania przez Wykonawcę prac związanych z rozmieszczeniem i instalacją.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 przypadku, gdy Wykonawca zamierza zrealizować przedmiot zamówienia z udziałem podwykonawców, Zamawiający żąda wskazania przez Wykonawcę części zamówienia, której wykonanie zamierza powierzyć podwykonawcom i podania firm (nazw) tych podwykonawców, o ile są już znani. </w:t>
      </w:r>
    </w:p>
    <w:p w:rsidR="0070089D" w:rsidRPr="0070089D" w:rsidRDefault="0070089D" w:rsidP="0070089D">
      <w:pPr>
        <w:numPr>
          <w:ilvl w:val="1"/>
          <w:numId w:val="20"/>
        </w:numPr>
        <w:spacing w:before="60" w:after="120"/>
        <w:jc w:val="both"/>
        <w:outlineLvl w:val="1"/>
        <w:rPr>
          <w:bCs/>
          <w:iCs/>
          <w:color w:val="000000"/>
        </w:rPr>
      </w:pPr>
      <w:r>
        <w:rPr>
          <w:bCs/>
          <w:iCs/>
          <w:color w:val="000000"/>
        </w:rPr>
        <w:t xml:space="preserve">Zamawiający </w:t>
      </w:r>
      <w:r w:rsidR="003546B9">
        <w:rPr>
          <w:bCs/>
          <w:iCs/>
          <w:color w:val="000000"/>
        </w:rPr>
        <w:t>nie dopuszcza składania</w:t>
      </w:r>
      <w:r w:rsidRPr="0070089D">
        <w:rPr>
          <w:bCs/>
          <w:iCs/>
          <w:color w:val="000000"/>
        </w:rPr>
        <w:t xml:space="preserve"> ofert częściowych.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udzielenia zamówień, o których mowa w art. 67 ust. 1  ustawy </w:t>
      </w:r>
      <w:proofErr w:type="spellStart"/>
      <w:r w:rsidRPr="0070089D">
        <w:rPr>
          <w:bCs/>
          <w:iCs/>
          <w:color w:val="000000"/>
        </w:rPr>
        <w:t>Pzp</w:t>
      </w:r>
      <w:proofErr w:type="spellEnd"/>
      <w:r w:rsidRPr="0070089D">
        <w:rPr>
          <w:bCs/>
          <w:iCs/>
          <w:color w:val="000000"/>
        </w:rPr>
        <w:t xml:space="preserv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Wykonawca zobowiązany jest do jednoznacznego określenia zaoferowanych w</w:t>
      </w:r>
      <w:r>
        <w:rPr>
          <w:bCs/>
          <w:iCs/>
          <w:color w:val="000000"/>
        </w:rPr>
        <w:t xml:space="preserve"> ofercie  produktów, tj. laptopów charakteryzując je</w:t>
      </w:r>
      <w:r w:rsidRPr="0070089D">
        <w:rPr>
          <w:bCs/>
          <w:iCs/>
          <w:color w:val="000000"/>
        </w:rPr>
        <w:t xml:space="preserve"> poprzez wskazanie na konkretny wyrób (producenta, typ, model)</w:t>
      </w:r>
      <w:r w:rsidRPr="0070089D">
        <w:rPr>
          <w:bCs/>
          <w:iCs/>
          <w:color w:val="00000A"/>
        </w:rPr>
        <w:t xml:space="preserve"> – zgodnie z załącznikiem nr 1 do SIWZ.</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 xml:space="preserve">Termin wykonania zamówienia </w:t>
      </w:r>
    </w:p>
    <w:p w:rsidR="0070089D" w:rsidRPr="00E36CCF" w:rsidRDefault="0070089D" w:rsidP="003546B9">
      <w:pPr>
        <w:spacing w:after="120"/>
        <w:ind w:left="540"/>
        <w:jc w:val="both"/>
        <w:rPr>
          <w:b/>
          <w:color w:val="FF0000"/>
        </w:rPr>
      </w:pPr>
      <w:r w:rsidRPr="00677BEA">
        <w:rPr>
          <w:color w:val="000000" w:themeColor="text1"/>
        </w:rPr>
        <w:t>Zamówienie musi zostać zrealizowane w terminie:</w:t>
      </w:r>
      <w:r w:rsidRPr="00677BEA">
        <w:rPr>
          <w:b/>
          <w:color w:val="000000" w:themeColor="text1"/>
        </w:rPr>
        <w:t xml:space="preserve"> do 14 dni od daty podpisania umowy</w:t>
      </w:r>
      <w:r w:rsidR="007B7669" w:rsidRPr="00677BEA">
        <w:rPr>
          <w:b/>
          <w:color w:val="000000" w:themeColor="text1"/>
        </w:rPr>
        <w:t>.</w:t>
      </w:r>
      <w:r w:rsidR="00FA3E1F">
        <w:rPr>
          <w:b/>
          <w:color w:val="FF0000"/>
        </w:rPr>
        <w:br/>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 xml:space="preserve">Warunki udziału w postępowaniu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 udzielenie zamówienia mogą ubiegać się Wykonawcy, którzy: nie podlegają wykluczeniu  oraz spełniają niżej określone warunki udziału w postępowaniu dotyczące: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70089D" w:rsidRPr="0070089D" w:rsidTr="0070089D">
        <w:tc>
          <w:tcPr>
            <w:tcW w:w="720" w:type="dxa"/>
            <w:tcBorders>
              <w:top w:val="single" w:sz="4" w:space="0" w:color="auto"/>
              <w:left w:val="single" w:sz="4" w:space="0" w:color="auto"/>
              <w:bottom w:val="single" w:sz="4" w:space="0" w:color="auto"/>
              <w:right w:val="single" w:sz="4" w:space="0" w:color="auto"/>
            </w:tcBorders>
            <w:vAlign w:val="center"/>
            <w:hideMark/>
          </w:tcPr>
          <w:p w:rsidR="0070089D" w:rsidRPr="0070089D" w:rsidRDefault="0070089D" w:rsidP="0070089D">
            <w:pPr>
              <w:spacing w:before="60" w:after="120"/>
              <w:jc w:val="center"/>
              <w:rPr>
                <w:b/>
              </w:rPr>
            </w:pPr>
            <w:r w:rsidRPr="0070089D">
              <w:rPr>
                <w:b/>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70089D" w:rsidRPr="0070089D" w:rsidRDefault="0070089D" w:rsidP="0070089D">
            <w:pPr>
              <w:spacing w:before="60" w:after="120"/>
            </w:pPr>
            <w:r w:rsidRPr="0070089D">
              <w:rPr>
                <w:b/>
              </w:rPr>
              <w:t>Warunki udziału w postępowaniu</w:t>
            </w:r>
          </w:p>
        </w:tc>
      </w:tr>
      <w:tr w:rsidR="0070089D" w:rsidRPr="0070089D" w:rsidTr="0070089D">
        <w:tc>
          <w:tcPr>
            <w:tcW w:w="720"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pPr>
            <w:r w:rsidRPr="0070089D">
              <w:t>1</w:t>
            </w:r>
          </w:p>
        </w:tc>
        <w:tc>
          <w:tcPr>
            <w:tcW w:w="7738"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rPr>
                <w:b/>
                <w:bCs/>
              </w:rPr>
            </w:pPr>
            <w:r w:rsidRPr="0070089D">
              <w:rPr>
                <w:b/>
                <w:bCs/>
              </w:rPr>
              <w:t>Kompetencje lub uprawnienia do prowadzenia określonej działalności zawodowej, o ile wynika to z odrębnych przepisów</w:t>
            </w:r>
          </w:p>
          <w:p w:rsidR="0070089D" w:rsidRPr="0070089D" w:rsidRDefault="0070089D" w:rsidP="0070089D">
            <w:pPr>
              <w:spacing w:before="60" w:after="120"/>
              <w:jc w:val="both"/>
            </w:pPr>
            <w:r w:rsidRPr="0070089D">
              <w:t>Zamawiający nie opisuje, nie wyznacza szczegółowego warunku w tym zakresie.</w:t>
            </w:r>
          </w:p>
        </w:tc>
      </w:tr>
      <w:tr w:rsidR="0070089D" w:rsidRPr="0070089D" w:rsidTr="0070089D">
        <w:tc>
          <w:tcPr>
            <w:tcW w:w="720"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pPr>
            <w:r w:rsidRPr="0070089D">
              <w:t>2</w:t>
            </w:r>
          </w:p>
        </w:tc>
        <w:tc>
          <w:tcPr>
            <w:tcW w:w="7738"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rPr>
                <w:b/>
                <w:bCs/>
              </w:rPr>
            </w:pPr>
            <w:r w:rsidRPr="0070089D">
              <w:rPr>
                <w:b/>
                <w:bCs/>
              </w:rPr>
              <w:t>Zdolność techniczna lub zawodowa</w:t>
            </w:r>
          </w:p>
          <w:p w:rsidR="0070089D" w:rsidRPr="0070089D" w:rsidRDefault="0070089D" w:rsidP="0070089D">
            <w:pPr>
              <w:jc w:val="both"/>
            </w:pPr>
            <w:r w:rsidRPr="0070089D">
              <w:t>Zamawiający nie opisuje, nie wyznacza szczegółowego warunku w tym zakresie.</w:t>
            </w:r>
          </w:p>
        </w:tc>
      </w:tr>
      <w:tr w:rsidR="0070089D" w:rsidRPr="0070089D" w:rsidTr="0070089D">
        <w:tc>
          <w:tcPr>
            <w:tcW w:w="720"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rPr>
                <w:sz w:val="22"/>
                <w:szCs w:val="22"/>
              </w:rPr>
            </w:pPr>
            <w:r w:rsidRPr="0070089D">
              <w:rPr>
                <w:sz w:val="22"/>
                <w:szCs w:val="22"/>
              </w:rPr>
              <w:t>3</w:t>
            </w:r>
          </w:p>
        </w:tc>
        <w:tc>
          <w:tcPr>
            <w:tcW w:w="7738" w:type="dxa"/>
            <w:tcBorders>
              <w:top w:val="single" w:sz="4" w:space="0" w:color="auto"/>
              <w:left w:val="single" w:sz="4" w:space="0" w:color="auto"/>
              <w:bottom w:val="single" w:sz="4" w:space="0" w:color="auto"/>
              <w:right w:val="single" w:sz="4" w:space="0" w:color="auto"/>
            </w:tcBorders>
            <w:hideMark/>
          </w:tcPr>
          <w:p w:rsidR="0070089D" w:rsidRPr="0070089D" w:rsidRDefault="0070089D" w:rsidP="0070089D">
            <w:pPr>
              <w:spacing w:before="60" w:after="120"/>
              <w:jc w:val="both"/>
              <w:rPr>
                <w:b/>
                <w:bCs/>
              </w:rPr>
            </w:pPr>
            <w:r w:rsidRPr="0070089D">
              <w:rPr>
                <w:b/>
                <w:bCs/>
              </w:rPr>
              <w:t>Sytuacja ekonomiczna lub finansowa</w:t>
            </w:r>
          </w:p>
          <w:p w:rsidR="0070089D" w:rsidRPr="0070089D" w:rsidRDefault="0070089D" w:rsidP="0070089D">
            <w:pPr>
              <w:spacing w:before="60" w:after="120"/>
              <w:jc w:val="both"/>
            </w:pPr>
            <w:r w:rsidRPr="0070089D">
              <w:t>Zamawiający nie opisuje, nie wyznacza szczegółowego warunku w tym zakresie.</w:t>
            </w:r>
          </w:p>
        </w:tc>
      </w:tr>
    </w:tbl>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PODSTAWY WYKLUCZENIA Z POSTĘPOWANIA</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wykluczy z postępowania wykonawców, którzy nie wykażą, że nie zachodzą wobec nich obligatoryjne przesłanki wykluczenia określone w art. 24 ust. 1 pkt 12-23 ustawy </w:t>
      </w:r>
      <w:proofErr w:type="spellStart"/>
      <w:r w:rsidRPr="0070089D">
        <w:rPr>
          <w:bCs/>
          <w:iCs/>
          <w:color w:val="000000"/>
        </w:rPr>
        <w:t>Pzp</w:t>
      </w:r>
      <w:proofErr w:type="spellEnd"/>
      <w:r w:rsidRPr="0070089D">
        <w:rPr>
          <w:bCs/>
          <w:iCs/>
          <w:color w:val="000000"/>
        </w:rPr>
        <w:t>,</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wykluczy z postępowania również Wykonawcę, wobec którego zachodzą przesłanki określone w art. 24 ust. 5 pkt 1 ustawy </w:t>
      </w:r>
      <w:proofErr w:type="spellStart"/>
      <w:r w:rsidRPr="0070089D">
        <w:rPr>
          <w:bCs/>
          <w:iCs/>
          <w:color w:val="000000"/>
        </w:rPr>
        <w:t>Pzp</w:t>
      </w:r>
      <w:proofErr w:type="spellEnd"/>
      <w:r w:rsidRPr="0070089D">
        <w:rPr>
          <w:bCs/>
          <w:iCs/>
          <w:color w:val="000000"/>
        </w:rPr>
        <w:t xml:space="preserve">. tj. </w:t>
      </w:r>
    </w:p>
    <w:p w:rsidR="0070089D" w:rsidRPr="0070089D" w:rsidRDefault="0070089D" w:rsidP="0070089D">
      <w:pPr>
        <w:spacing w:before="60" w:after="120"/>
        <w:ind w:left="680"/>
        <w:jc w:val="both"/>
        <w:outlineLvl w:val="1"/>
        <w:rPr>
          <w:bCs/>
          <w:iCs/>
          <w:color w:val="000000"/>
        </w:rPr>
      </w:pPr>
      <w:r w:rsidRPr="0070089D">
        <w:rPr>
          <w:bCs/>
          <w:iCs/>
          <w:color w:val="000000"/>
        </w:rPr>
        <w:t xml:space="preserve">- w stosunku do którego otwarto likwidację, w zatwierdzonym przez sąd układzie w postępowaniu restrukturyzacyjnym jest przewidziane zaspokojenie wierzycieli przez likwidację jego majątku lub sąd zarządził likwidację jego majątku w trybie art. 332 ust. 1 </w:t>
      </w:r>
      <w:r w:rsidRPr="0070089D">
        <w:rPr>
          <w:bCs/>
          <w:iCs/>
          <w:color w:val="000000"/>
        </w:rPr>
        <w:lastRenderedPageBreak/>
        <w:t xml:space="preserve">ustawy z dnia 15 maja 2015 r. – Prawo restrukturyzacyjne (Dz. U. z 2015 r., poz. 978 z </w:t>
      </w:r>
      <w:proofErr w:type="spellStart"/>
      <w:r w:rsidRPr="0070089D">
        <w:rPr>
          <w:bCs/>
          <w:iCs/>
          <w:color w:val="000000"/>
        </w:rPr>
        <w:t>późn</w:t>
      </w:r>
      <w:proofErr w:type="spellEnd"/>
      <w:r w:rsidRPr="0070089D">
        <w:rPr>
          <w:bCs/>
          <w:iCs/>
          <w:color w:val="000000"/>
        </w:rPr>
        <w:t xml:space="preserve">. </w:t>
      </w:r>
      <w:proofErr w:type="spellStart"/>
      <w:r w:rsidRPr="0070089D">
        <w:rPr>
          <w:bCs/>
          <w:iCs/>
          <w:color w:val="000000"/>
        </w:rPr>
        <w:t>zm</w:t>
      </w:r>
      <w:proofErr w:type="spellEnd"/>
      <w:r w:rsidRPr="0070089D">
        <w:rPr>
          <w:bCs/>
          <w:iCs/>
          <w:color w:val="000000"/>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Pr="0070089D">
        <w:rPr>
          <w:bCs/>
          <w:iCs/>
          <w:color w:val="000000"/>
        </w:rPr>
        <w:t>t.j</w:t>
      </w:r>
      <w:proofErr w:type="spellEnd"/>
      <w:r w:rsidRPr="0070089D">
        <w:rPr>
          <w:bCs/>
          <w:iCs/>
          <w:color w:val="000000"/>
        </w:rPr>
        <w:t xml:space="preserve">. Dz. U. z 2015 r. poz. 233 z </w:t>
      </w:r>
      <w:proofErr w:type="spellStart"/>
      <w:r w:rsidRPr="0070089D">
        <w:rPr>
          <w:bCs/>
          <w:iCs/>
          <w:color w:val="000000"/>
        </w:rPr>
        <w:t>późn</w:t>
      </w:r>
      <w:proofErr w:type="spellEnd"/>
      <w:r w:rsidRPr="0070089D">
        <w:rPr>
          <w:bCs/>
          <w:iCs/>
          <w:color w:val="000000"/>
        </w:rPr>
        <w:t>. zm.)</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Wykonawca, który podlega wykluczeniu na podstawie art. 24 ust. 1 pkt 13 i 14 oraz 16 –20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(instytucja samooczyszczenia). Wykonawca nie podlega wykluczeniu, jeżeli Zamawiający, uwzględniając wagę i szczególne okoliczności czynu wykonawcy, uzna za wystarczające przedstawione dowody.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może wykluczyć Wykonawcę na każdym etapie postępowania o udzielenie zamówienia.</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Wykaz oświadczeń i dokumentów wymaganych  w postępowaniu, potwierdzających spełnianie warunków udziału w postępowaniu, spełnianie przez oferowane dostawy lub usługi wymagań określonych przez Zamawiającego, brak podstaw wykluczenia.</w:t>
      </w:r>
    </w:p>
    <w:p w:rsidR="0070089D" w:rsidRPr="0070089D" w:rsidRDefault="0070089D" w:rsidP="0070089D">
      <w:pPr>
        <w:numPr>
          <w:ilvl w:val="1"/>
          <w:numId w:val="20"/>
        </w:numPr>
        <w:spacing w:before="60"/>
        <w:jc w:val="both"/>
        <w:outlineLvl w:val="1"/>
        <w:rPr>
          <w:bCs/>
          <w:iCs/>
          <w:color w:val="000000"/>
        </w:rPr>
      </w:pPr>
      <w:r w:rsidRPr="0070089D">
        <w:rPr>
          <w:bCs/>
          <w:iCs/>
          <w:color w:val="000000"/>
        </w:rPr>
        <w:t xml:space="preserve">Na podstawie art. 24 aa </w:t>
      </w:r>
      <w:proofErr w:type="spellStart"/>
      <w:r w:rsidRPr="0070089D">
        <w:rPr>
          <w:bCs/>
          <w:iCs/>
          <w:color w:val="000000"/>
        </w:rPr>
        <w:t>Pzp</w:t>
      </w:r>
      <w:proofErr w:type="spellEnd"/>
      <w:r w:rsidRPr="0070089D">
        <w:rPr>
          <w:bCs/>
          <w:iCs/>
          <w:color w:val="000000"/>
        </w:rPr>
        <w:t xml:space="preserve"> Zamawiający najpierw dokona oceny ofert, a następnie zbada, czy Wykonawca, którego oferta została oceniona jako najkorzystniejsza, nie podlega wykluczeniu. </w:t>
      </w:r>
    </w:p>
    <w:p w:rsidR="0070089D" w:rsidRPr="0070089D" w:rsidRDefault="0070089D" w:rsidP="0070089D">
      <w:pPr>
        <w:numPr>
          <w:ilvl w:val="1"/>
          <w:numId w:val="20"/>
        </w:numPr>
        <w:spacing w:before="60"/>
        <w:jc w:val="both"/>
        <w:outlineLvl w:val="1"/>
        <w:rPr>
          <w:b/>
          <w:bCs/>
          <w:iCs/>
          <w:color w:val="000000"/>
        </w:rPr>
      </w:pPr>
      <w:r w:rsidRPr="0070089D">
        <w:rPr>
          <w:b/>
          <w:bCs/>
          <w:iCs/>
          <w:color w:val="000000"/>
        </w:rPr>
        <w:t xml:space="preserve">Oferta musi zawierać następujące oświadczenia i dokumenty: </w:t>
      </w:r>
    </w:p>
    <w:tbl>
      <w:tblPr>
        <w:tblW w:w="8661" w:type="dxa"/>
        <w:tblInd w:w="817" w:type="dxa"/>
        <w:tblLayout w:type="fixed"/>
        <w:tblLook w:val="04A0" w:firstRow="1" w:lastRow="0" w:firstColumn="1" w:lastColumn="0" w:noHBand="0" w:noVBand="1"/>
      </w:tblPr>
      <w:tblGrid>
        <w:gridCol w:w="567"/>
        <w:gridCol w:w="8094"/>
      </w:tblGrid>
      <w:tr w:rsidR="0070089D" w:rsidRPr="0070089D" w:rsidTr="00E274FC">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rPr>
                <w:lang w:eastAsia="zh-CN"/>
              </w:rPr>
            </w:pPr>
            <w:r w:rsidRPr="0070089D">
              <w:rPr>
                <w:lang w:eastAsia="zh-CN"/>
              </w:rPr>
              <w:t>1</w:t>
            </w:r>
          </w:p>
        </w:tc>
        <w:tc>
          <w:tcPr>
            <w:tcW w:w="8094" w:type="dxa"/>
            <w:tcBorders>
              <w:top w:val="single" w:sz="4" w:space="0" w:color="000000"/>
              <w:left w:val="single" w:sz="4" w:space="0" w:color="000000"/>
              <w:bottom w:val="single" w:sz="4" w:space="0" w:color="000000"/>
              <w:right w:val="single" w:sz="4" w:space="0" w:color="000000"/>
            </w:tcBorders>
          </w:tcPr>
          <w:p w:rsidR="0070089D" w:rsidRPr="0070089D" w:rsidRDefault="0070089D" w:rsidP="0070089D">
            <w:pPr>
              <w:spacing w:before="60"/>
              <w:jc w:val="both"/>
              <w:outlineLvl w:val="1"/>
              <w:rPr>
                <w:bCs/>
                <w:iCs/>
                <w:color w:val="000000"/>
              </w:rPr>
            </w:pPr>
            <w:r w:rsidRPr="0070089D">
              <w:rPr>
                <w:bCs/>
                <w:iCs/>
                <w:color w:val="000000"/>
              </w:rPr>
              <w:t xml:space="preserve">W celu wykazania braku podstaw wykluczenia wykonawcy z postępowania o udzielenie zamówienia w okolicznościach, o których mowa w art. 24 ust. 1 pkt. 12-23 ustawy PZP i art. 24 ust. 5 pkt. 1 ustawy PZP, Zamawiający żąda aby Wykonawca złożył wraz z ofertą: </w:t>
            </w:r>
          </w:p>
          <w:p w:rsidR="0070089D" w:rsidRPr="0070089D" w:rsidRDefault="0070089D" w:rsidP="0070089D">
            <w:pPr>
              <w:spacing w:before="60"/>
              <w:jc w:val="both"/>
              <w:outlineLvl w:val="1"/>
              <w:rPr>
                <w:bCs/>
                <w:iCs/>
                <w:color w:val="000000"/>
              </w:rPr>
            </w:pPr>
            <w:r w:rsidRPr="0070089D">
              <w:rPr>
                <w:b/>
                <w:bCs/>
                <w:iCs/>
                <w:color w:val="000000"/>
              </w:rPr>
              <w:t>aktualne na dzień składania ofert oświadczenie o nie podleganiu wykluczeniu z postępowania na formularzu Jednolitego Europejskiego Dokumentu Zamówienia</w:t>
            </w:r>
            <w:r w:rsidRPr="0070089D">
              <w:rPr>
                <w:bCs/>
                <w:iCs/>
                <w:color w:val="000000"/>
              </w:rPr>
              <w:t xml:space="preserve"> (zwanym dalej również „JEDZ” lub „jednolitym dokumentem”,  którego edytowalny wzór stanowi załącznik nr 2 do SIWZ. </w:t>
            </w:r>
          </w:p>
          <w:p w:rsidR="0070089D" w:rsidRPr="0070089D" w:rsidRDefault="0070089D" w:rsidP="0070089D">
            <w:pPr>
              <w:spacing w:before="60"/>
              <w:jc w:val="both"/>
              <w:outlineLvl w:val="1"/>
              <w:rPr>
                <w:bCs/>
                <w:iCs/>
                <w:color w:val="000000"/>
              </w:rPr>
            </w:pPr>
            <w:r w:rsidRPr="0070089D">
              <w:rPr>
                <w:bCs/>
                <w:iCs/>
                <w:color w:val="000000"/>
              </w:rPr>
              <w:t>Wzór JEDZ określa rozporządzenie wykonawcze Komisji UE 2016/7 z dnia 5 stycznia 2016 r., ustanawiające standardowy formularz jednolitego europejskiego dokumentu zamówienia (</w:t>
            </w:r>
            <w:proofErr w:type="spellStart"/>
            <w:r w:rsidRPr="0070089D">
              <w:rPr>
                <w:bCs/>
                <w:iCs/>
                <w:color w:val="000000"/>
              </w:rPr>
              <w:t>Dz.Urz</w:t>
            </w:r>
            <w:proofErr w:type="spellEnd"/>
            <w:r w:rsidRPr="0070089D">
              <w:rPr>
                <w:bCs/>
                <w:iCs/>
                <w:color w:val="000000"/>
              </w:rPr>
              <w:t xml:space="preserve">. UE z 6.1.2016, L 3/16).   </w:t>
            </w:r>
          </w:p>
          <w:p w:rsidR="0070089D" w:rsidRPr="0070089D" w:rsidRDefault="0070089D" w:rsidP="0070089D">
            <w:pPr>
              <w:spacing w:before="60"/>
              <w:jc w:val="both"/>
              <w:outlineLvl w:val="1"/>
              <w:rPr>
                <w:bCs/>
                <w:iCs/>
                <w:color w:val="000000"/>
              </w:rPr>
            </w:pPr>
            <w:r w:rsidRPr="0070089D">
              <w:rPr>
                <w:bCs/>
                <w:iCs/>
                <w:color w:val="000000"/>
              </w:rPr>
              <w:t xml:space="preserve">Informacje zawarte w oświadczeniu na formularzu jednolitego dokumentu stanowią wstępne potwierdzenie, że wykonawca nie podlega wykluczeniu z postępowania oraz spełniania warunku udziału w postępowaniu. </w:t>
            </w:r>
          </w:p>
          <w:p w:rsidR="0070089D" w:rsidRPr="0070089D" w:rsidRDefault="0070089D" w:rsidP="0070089D">
            <w:pPr>
              <w:spacing w:before="60"/>
              <w:jc w:val="both"/>
              <w:outlineLvl w:val="1"/>
            </w:pPr>
            <w:r w:rsidRPr="0070089D">
              <w:rPr>
                <w:bCs/>
                <w:iCs/>
              </w:rPr>
              <w:lastRenderedPageBreak/>
              <w:t>Zamawiający utworzył plik ESPD (</w:t>
            </w:r>
            <w:proofErr w:type="spellStart"/>
            <w:r w:rsidRPr="0070089D">
              <w:rPr>
                <w:bCs/>
                <w:iCs/>
              </w:rPr>
              <w:t>eJEDZ</w:t>
            </w:r>
            <w:proofErr w:type="spellEnd"/>
            <w:r w:rsidRPr="0070089D">
              <w:rPr>
                <w:bCs/>
                <w:iCs/>
              </w:rPr>
              <w:t>), który jest zamieszczony na stronie: http://www.dzp.agh.edu.pl/ pod ogłoszeniem o pr</w:t>
            </w:r>
            <w:r>
              <w:rPr>
                <w:bCs/>
                <w:iCs/>
              </w:rPr>
              <w:t xml:space="preserve">zetargu o sygn.  </w:t>
            </w:r>
            <w:r w:rsidRPr="00B93DC4">
              <w:rPr>
                <w:b/>
                <w:bCs/>
                <w:iCs/>
              </w:rPr>
              <w:t>KC-zp.272-</w:t>
            </w:r>
            <w:r w:rsidR="007B5B1E">
              <w:rPr>
                <w:b/>
                <w:bCs/>
                <w:iCs/>
              </w:rPr>
              <w:t>505</w:t>
            </w:r>
            <w:r w:rsidRPr="00B93DC4">
              <w:rPr>
                <w:b/>
                <w:bCs/>
                <w:iCs/>
              </w:rPr>
              <w:t>/20</w:t>
            </w:r>
            <w:r w:rsidRPr="0070089D">
              <w:rPr>
                <w:bCs/>
                <w:iCs/>
              </w:rPr>
              <w:t xml:space="preserve">, </w:t>
            </w:r>
            <w:r w:rsidRPr="0070089D">
              <w:t xml:space="preserve">oświadczenie w formie JEDZ można pobrać, ze strony, zapisać na dysku, a następnie zaimportować i uzupełnić poprzez serwis ESPD dostępny pod adresem: </w:t>
            </w:r>
            <w:hyperlink r:id="rId10" w:history="1">
              <w:r w:rsidRPr="0070089D">
                <w:rPr>
                  <w:i/>
                  <w:color w:val="0000FF"/>
                  <w:u w:val="single"/>
                </w:rPr>
                <w:t>http://espd.uzp.gov.pl</w:t>
              </w:r>
            </w:hyperlink>
            <w:r w:rsidRPr="0070089D">
              <w:t xml:space="preserve">  </w:t>
            </w:r>
          </w:p>
          <w:p w:rsidR="0070089D" w:rsidRPr="0070089D" w:rsidRDefault="0070089D" w:rsidP="0070089D">
            <w:pPr>
              <w:spacing w:before="60"/>
              <w:jc w:val="both"/>
              <w:outlineLvl w:val="1"/>
            </w:pPr>
            <w:r w:rsidRPr="0070089D">
              <w:t xml:space="preserve">Uzupełniony ESPD należy podpisać podpisem kwalifikowanym. </w:t>
            </w:r>
          </w:p>
          <w:p w:rsidR="0070089D" w:rsidRPr="00B93DC4" w:rsidRDefault="0070089D" w:rsidP="0070089D">
            <w:pPr>
              <w:widowControl w:val="0"/>
              <w:adjustRightInd w:val="0"/>
              <w:jc w:val="both"/>
              <w:textAlignment w:val="baseline"/>
            </w:pPr>
            <w:r w:rsidRPr="0070089D">
              <w:t>Zamawiający informuje, iż na stronie Urzędu Zamówień Publicznych:</w:t>
            </w:r>
            <w:r w:rsidRPr="0070089D">
              <w:rPr>
                <w:bCs/>
              </w:rPr>
              <w:t xml:space="preserve"> </w:t>
            </w:r>
            <w:hyperlink r:id="rId11" w:history="1">
              <w:r w:rsidRPr="0070089D">
                <w:rPr>
                  <w:i/>
                  <w:color w:val="0000FF"/>
                  <w:u w:val="single"/>
                </w:rPr>
                <w:t>https://www.uzp.gov.pl/__data/assets/pdf_file/0015/32415/Jednolity-Europejski-Dokument-Zamowienia-instrukcja.pdf</w:t>
              </w:r>
            </w:hyperlink>
            <w:r w:rsidRPr="0070089D">
              <w:t xml:space="preserve"> dostępna jest Instrukcja Wypełniania Jednolitego Europejskiego Dokumentu Zamówienia (w języku polskim).</w:t>
            </w:r>
          </w:p>
          <w:p w:rsidR="0070089D" w:rsidRPr="00B93DC4" w:rsidRDefault="0070089D" w:rsidP="0070089D">
            <w:pPr>
              <w:suppressAutoHyphens/>
              <w:spacing w:after="63"/>
              <w:jc w:val="both"/>
              <w:rPr>
                <w:b/>
                <w:lang w:eastAsia="zh-CN"/>
              </w:rPr>
            </w:pPr>
            <w:r w:rsidRPr="00B93DC4">
              <w:rPr>
                <w:b/>
                <w:lang w:eastAsia="zh-CN"/>
              </w:rPr>
              <w:t>Uwaga:</w:t>
            </w:r>
          </w:p>
          <w:p w:rsidR="0070089D" w:rsidRPr="0070089D" w:rsidRDefault="0070089D" w:rsidP="0070089D">
            <w:pPr>
              <w:suppressAutoHyphens/>
              <w:spacing w:after="63"/>
              <w:jc w:val="both"/>
              <w:rPr>
                <w:lang w:eastAsia="zh-CN"/>
              </w:rPr>
            </w:pPr>
            <w:r w:rsidRPr="0070089D">
              <w:rPr>
                <w:lang w:eastAsia="zh-CN"/>
              </w:rPr>
              <w:t>Wykonawca może także skorzystać z narzędzia ESPD lub innych dostępnych narzędzi lub oprogramowania, które umożliwiają wypełnienie JEDZ i utworzenie dokumentu elektronicznego, w szczególności w jednym z następujących formatów:  pdf, .</w:t>
            </w:r>
            <w:proofErr w:type="spellStart"/>
            <w:r w:rsidRPr="0070089D">
              <w:rPr>
                <w:lang w:eastAsia="zh-CN"/>
              </w:rPr>
              <w:t>doc</w:t>
            </w:r>
            <w:proofErr w:type="spellEnd"/>
            <w:r w:rsidRPr="0070089D">
              <w:rPr>
                <w:lang w:eastAsia="zh-CN"/>
              </w:rPr>
              <w:t xml:space="preserve"> lub .</w:t>
            </w:r>
            <w:proofErr w:type="spellStart"/>
            <w:r w:rsidRPr="0070089D">
              <w:rPr>
                <w:lang w:eastAsia="zh-CN"/>
              </w:rPr>
              <w:t>docx</w:t>
            </w:r>
            <w:proofErr w:type="spellEnd"/>
            <w:r w:rsidRPr="0070089D">
              <w:rPr>
                <w:lang w:eastAsia="zh-CN"/>
              </w:rPr>
              <w:t xml:space="preserve">, (dokumenty w formacie „pdf” należy podpisywać tylko formatem </w:t>
            </w:r>
            <w:proofErr w:type="spellStart"/>
            <w:r w:rsidRPr="0070089D">
              <w:rPr>
                <w:lang w:eastAsia="zh-CN"/>
              </w:rPr>
              <w:t>PAdES</w:t>
            </w:r>
            <w:proofErr w:type="spellEnd"/>
            <w:r w:rsidRPr="0070089D">
              <w:rPr>
                <w:lang w:eastAsia="zh-CN"/>
              </w:rPr>
              <w:t xml:space="preserve">, pozostałe formaty powinny być podpisane formatem </w:t>
            </w:r>
            <w:proofErr w:type="spellStart"/>
            <w:r w:rsidRPr="0070089D">
              <w:rPr>
                <w:lang w:eastAsia="zh-CN"/>
              </w:rPr>
              <w:t>XAdES</w:t>
            </w:r>
            <w:proofErr w:type="spellEnd"/>
            <w:r w:rsidRPr="0070089D">
              <w:rPr>
                <w:lang w:eastAsia="zh-CN"/>
              </w:rPr>
              <w:t xml:space="preserve">). </w:t>
            </w:r>
          </w:p>
          <w:p w:rsidR="0070089D" w:rsidRPr="0070089D" w:rsidRDefault="0070089D" w:rsidP="0070089D">
            <w:pPr>
              <w:spacing w:before="60"/>
              <w:jc w:val="both"/>
              <w:outlineLvl w:val="1"/>
              <w:rPr>
                <w:lang w:eastAsia="zh-CN"/>
              </w:rPr>
            </w:pPr>
            <w:r w:rsidRPr="0070089D">
              <w:rPr>
                <w:lang w:eastAsia="zh-CN"/>
              </w:rPr>
              <w:t xml:space="preserve">W przypadku </w:t>
            </w:r>
            <w:r w:rsidRPr="0070089D">
              <w:rPr>
                <w:b/>
                <w:lang w:eastAsia="zh-CN"/>
              </w:rPr>
              <w:t>wspólnego ubiegania się o zamówienie przez wykonawców</w:t>
            </w:r>
            <w:r w:rsidRPr="0070089D">
              <w:rPr>
                <w:lang w:eastAsia="zh-CN"/>
              </w:rPr>
              <w:t>, JEDZ składa każdy z wykonawców wspólnie ubiegających się o zamówienie. Oświadczenie to ma potwierdzać brak podstaw wykluczenia w zakresie określonym w niniejszej SIWZ, a także spełnianie warunków udziału w postępowaniu w zakresie, w którym każdy z wykonawców wykazuje spełnianie warunków udziału w postępowaniu.</w:t>
            </w:r>
          </w:p>
        </w:tc>
      </w:tr>
      <w:tr w:rsidR="0070089D" w:rsidRPr="0070089D" w:rsidTr="00E274FC">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rPr>
                <w:lang w:eastAsia="zh-CN"/>
              </w:rPr>
            </w:pPr>
            <w:r w:rsidRPr="0070089D">
              <w:rPr>
                <w:lang w:eastAsia="zh-CN"/>
              </w:rPr>
              <w:lastRenderedPageBreak/>
              <w:t>2</w:t>
            </w:r>
          </w:p>
        </w:tc>
        <w:tc>
          <w:tcPr>
            <w:tcW w:w="8094"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pacing w:before="60"/>
              <w:jc w:val="both"/>
              <w:outlineLvl w:val="1"/>
            </w:pPr>
            <w:r w:rsidRPr="0070089D">
              <w:t xml:space="preserve">Wypełniony i podpisany przez osobę upoważnioną do składania oświadczeń woli w </w:t>
            </w:r>
            <w:r w:rsidRPr="0070089D">
              <w:rPr>
                <w:lang w:eastAsia="zh-CN"/>
              </w:rPr>
              <w:t>imieniu</w:t>
            </w:r>
            <w:r w:rsidRPr="0070089D">
              <w:t xml:space="preserve"> Wykonawcy </w:t>
            </w:r>
            <w:r w:rsidRPr="0070089D">
              <w:rPr>
                <w:b/>
              </w:rPr>
              <w:t>formularz ofertowy</w:t>
            </w:r>
            <w:r w:rsidRPr="0070089D">
              <w:t xml:space="preserve"> - zgodnie z załącznikiem nr 1 do SIWZ.</w:t>
            </w:r>
          </w:p>
        </w:tc>
      </w:tr>
      <w:tr w:rsidR="0070089D" w:rsidRPr="0070089D" w:rsidTr="00E274FC">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napToGrid w:val="0"/>
              <w:spacing w:before="60" w:after="120"/>
              <w:rPr>
                <w:lang w:eastAsia="zh-CN"/>
              </w:rPr>
            </w:pPr>
            <w:r w:rsidRPr="0070089D">
              <w:rPr>
                <w:lang w:eastAsia="zh-CN"/>
              </w:rPr>
              <w:t>3</w:t>
            </w:r>
          </w:p>
        </w:tc>
        <w:tc>
          <w:tcPr>
            <w:tcW w:w="8094"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pacing w:before="60"/>
              <w:jc w:val="both"/>
              <w:outlineLvl w:val="1"/>
            </w:pPr>
            <w:r w:rsidRPr="0070089D">
              <w:rPr>
                <w:b/>
              </w:rPr>
              <w:t>Pełnomocnictwo</w:t>
            </w:r>
            <w:r w:rsidRPr="0070089D">
              <w:t xml:space="preserve"> lub inny dokument, z którego wynika prawo do podpisania oferty oraz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Pr="0070089D">
              <w:t>t.j</w:t>
            </w:r>
            <w:proofErr w:type="spellEnd"/>
            <w:r w:rsidRPr="0070089D">
              <w:t>. Dz.U. z 2017 r. poz. 570), a Wykonawca wskazał to wraz ze złożeniem oferty.</w:t>
            </w:r>
          </w:p>
        </w:tc>
      </w:tr>
      <w:tr w:rsidR="0070089D" w:rsidRPr="0070089D" w:rsidTr="00E274FC">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rPr>
                <w:sz w:val="20"/>
                <w:szCs w:val="20"/>
              </w:rPr>
            </w:pPr>
          </w:p>
        </w:tc>
        <w:tc>
          <w:tcPr>
            <w:tcW w:w="8094"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jc w:val="center"/>
              <w:rPr>
                <w:b/>
                <w:sz w:val="22"/>
                <w:szCs w:val="22"/>
              </w:rPr>
            </w:pPr>
            <w:r w:rsidRPr="0070089D">
              <w:rPr>
                <w:b/>
                <w:sz w:val="22"/>
                <w:szCs w:val="22"/>
              </w:rPr>
              <w:t xml:space="preserve">Dokumenty potwierdzające spełnianie przez oferowane dostawy wymagań </w:t>
            </w:r>
          </w:p>
          <w:p w:rsidR="0070089D" w:rsidRPr="0070089D" w:rsidRDefault="0070089D" w:rsidP="0070089D">
            <w:pPr>
              <w:suppressAutoHyphens/>
              <w:spacing w:before="60" w:after="120"/>
              <w:jc w:val="center"/>
              <w:rPr>
                <w:lang w:eastAsia="zh-CN"/>
              </w:rPr>
            </w:pPr>
            <w:r w:rsidRPr="0070089D">
              <w:rPr>
                <w:b/>
                <w:sz w:val="22"/>
                <w:szCs w:val="22"/>
              </w:rPr>
              <w:t>określonych przez Zamawiającego</w:t>
            </w:r>
          </w:p>
        </w:tc>
      </w:tr>
      <w:tr w:rsidR="0070089D" w:rsidRPr="0070089D" w:rsidTr="00E274FC">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napToGrid w:val="0"/>
              <w:spacing w:before="60" w:after="120"/>
              <w:rPr>
                <w:lang w:eastAsia="zh-CN"/>
              </w:rPr>
            </w:pPr>
            <w:r w:rsidRPr="0070089D">
              <w:rPr>
                <w:lang w:eastAsia="zh-CN"/>
              </w:rPr>
              <w:t>5</w:t>
            </w:r>
          </w:p>
        </w:tc>
        <w:tc>
          <w:tcPr>
            <w:tcW w:w="8094"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b/>
                <w:lang w:eastAsia="zh-CN"/>
              </w:rPr>
            </w:pPr>
            <w:r w:rsidRPr="0070089D">
              <w:rPr>
                <w:b/>
                <w:lang w:eastAsia="zh-CN"/>
              </w:rPr>
              <w:t>Opis techniczny oferowanego sprzętu wraz ze wskazaniem wszystkich parametrów technicznych, w zakresie umożliwiającym ocenę spełniania wymagań Zamawiającego określonych w niniejszej SIWZ.</w:t>
            </w:r>
          </w:p>
        </w:tc>
      </w:tr>
    </w:tbl>
    <w:p w:rsidR="0070089D" w:rsidRPr="0070089D" w:rsidRDefault="0070089D" w:rsidP="0070089D">
      <w:pPr>
        <w:spacing w:before="60"/>
        <w:jc w:val="both"/>
        <w:outlineLvl w:val="1"/>
        <w:rPr>
          <w:lang w:eastAsia="zh-CN"/>
        </w:rPr>
      </w:pPr>
    </w:p>
    <w:p w:rsidR="0070089D" w:rsidRPr="0070089D" w:rsidRDefault="0070089D" w:rsidP="0070089D">
      <w:pPr>
        <w:numPr>
          <w:ilvl w:val="1"/>
          <w:numId w:val="20"/>
        </w:numPr>
        <w:spacing w:before="60"/>
        <w:jc w:val="both"/>
        <w:outlineLvl w:val="1"/>
        <w:rPr>
          <w:b/>
          <w:lang w:eastAsia="zh-CN"/>
        </w:rPr>
      </w:pPr>
      <w:r w:rsidRPr="0070089D">
        <w:rPr>
          <w:b/>
          <w:lang w:eastAsia="zh-CN"/>
        </w:rPr>
        <w:t>Dodatkowe oświadczenia składane przez wszystkich wykonawców w terminie do 3 dni od dnia upublicznienia na stronie internetowej zamawiającego wykazu złożonych ofert:</w:t>
      </w:r>
    </w:p>
    <w:p w:rsidR="0070089D" w:rsidRPr="0070089D" w:rsidRDefault="0070089D" w:rsidP="0070089D">
      <w:pPr>
        <w:suppressAutoHyphens/>
        <w:spacing w:after="120"/>
        <w:ind w:left="1003"/>
        <w:jc w:val="both"/>
        <w:rPr>
          <w:lang w:eastAsia="zh-CN"/>
        </w:rPr>
      </w:pPr>
      <w:r w:rsidRPr="0070089D">
        <w:rPr>
          <w:lang w:eastAsia="zh-CN"/>
        </w:rPr>
        <w:t xml:space="preserve">- W terminie 3 dni od dnia zamieszczenia przez Zamawiającego na stronie internetowej informacji z otwarcia ofert, o której mowa w art. 86 ust. 5 ustawy </w:t>
      </w:r>
      <w:proofErr w:type="spellStart"/>
      <w:r w:rsidRPr="0070089D">
        <w:rPr>
          <w:lang w:eastAsia="zh-CN"/>
        </w:rPr>
        <w:t>Pzp</w:t>
      </w:r>
      <w:proofErr w:type="spellEnd"/>
      <w:r w:rsidRPr="0070089D">
        <w:rPr>
          <w:lang w:eastAsia="zh-CN"/>
        </w:rPr>
        <w:t xml:space="preserve">, Wykonawca jest zobowiązany przekazać Zamawiającemu oświadczenie o przynależności lub braku przynależności do tej samej grupy kapitałowej, o której mowa w art. 24 ust. 1 pkt 23 ustawy </w:t>
      </w:r>
      <w:proofErr w:type="spellStart"/>
      <w:r w:rsidRPr="0070089D">
        <w:rPr>
          <w:lang w:eastAsia="zh-CN"/>
        </w:rPr>
        <w:t>Pzp</w:t>
      </w:r>
      <w:proofErr w:type="spellEnd"/>
      <w:r w:rsidRPr="0070089D">
        <w:rPr>
          <w:lang w:eastAsia="zh-CN"/>
        </w:rPr>
        <w:t xml:space="preserve">. Wraz ze złożeniem oświadczenia, Wykonawca może przedstawić dowody, </w:t>
      </w:r>
      <w:r w:rsidRPr="0070089D">
        <w:rPr>
          <w:lang w:eastAsia="zh-CN"/>
        </w:rPr>
        <w:lastRenderedPageBreak/>
        <w:t xml:space="preserve">że powiązania z innym wykonawcą nie prowadzą do zakłócenia konkurencji </w:t>
      </w:r>
      <w:r w:rsidR="006C044F">
        <w:rPr>
          <w:lang w:eastAsia="zh-CN"/>
        </w:rPr>
        <w:br/>
      </w:r>
      <w:r w:rsidRPr="0070089D">
        <w:rPr>
          <w:lang w:eastAsia="zh-CN"/>
        </w:rPr>
        <w:t xml:space="preserve">w postępowaniu o udzielenie zamówienia. </w:t>
      </w:r>
    </w:p>
    <w:p w:rsidR="0070089D" w:rsidRPr="0070089D" w:rsidRDefault="0070089D" w:rsidP="0070089D">
      <w:pPr>
        <w:suppressAutoHyphens/>
        <w:spacing w:after="120"/>
        <w:ind w:left="1003"/>
        <w:jc w:val="both"/>
      </w:pPr>
      <w:r w:rsidRPr="0070089D">
        <w:t>W przypadku wspólnego ubiegania się o zamówienie przez wykonawców oświadczenie o przynależności lub braku przynależności do tej samej grupy kapitałowej składa każdy z wykonawców.</w:t>
      </w:r>
    </w:p>
    <w:p w:rsidR="0070089D" w:rsidRPr="0070089D" w:rsidRDefault="0070089D" w:rsidP="0070089D">
      <w:pPr>
        <w:suppressAutoHyphens/>
        <w:spacing w:after="120"/>
        <w:ind w:left="1003"/>
        <w:jc w:val="both"/>
        <w:rPr>
          <w:lang w:eastAsia="zh-CN"/>
        </w:rPr>
      </w:pPr>
    </w:p>
    <w:p w:rsidR="0070089D" w:rsidRPr="0070089D" w:rsidRDefault="0070089D" w:rsidP="0070089D">
      <w:pPr>
        <w:numPr>
          <w:ilvl w:val="1"/>
          <w:numId w:val="20"/>
        </w:numPr>
        <w:spacing w:before="60"/>
        <w:jc w:val="both"/>
        <w:outlineLvl w:val="1"/>
        <w:rPr>
          <w:lang w:eastAsia="zh-CN"/>
        </w:rPr>
      </w:pPr>
      <w:r w:rsidRPr="0070089D">
        <w:rPr>
          <w:b/>
          <w:lang w:eastAsia="zh-CN"/>
        </w:rPr>
        <w:t xml:space="preserve">Dokumenty składane na wezwanie zamawiającego. </w:t>
      </w:r>
    </w:p>
    <w:p w:rsidR="0070089D" w:rsidRPr="0070089D" w:rsidRDefault="0070089D" w:rsidP="0070089D">
      <w:pPr>
        <w:suppressAutoHyphens/>
        <w:spacing w:after="120"/>
        <w:ind w:left="680"/>
        <w:jc w:val="both"/>
        <w:rPr>
          <w:lang w:eastAsia="zh-CN"/>
        </w:rPr>
      </w:pPr>
      <w:r w:rsidRPr="0070089D">
        <w:rPr>
          <w:lang w:eastAsia="zh-CN"/>
        </w:rPr>
        <w:t xml:space="preserve">Zamawiający przed udzieleniem zamówienia, wezwie Wykonawcę, którego oferta została najwyżej oceniona, do złożenia w wyznaczonym terminie, nie krótszym niż 10 dni, aktualnych na dzień złożenia następujących oświadczeń lub dokumentów: </w:t>
      </w:r>
    </w:p>
    <w:tbl>
      <w:tblPr>
        <w:tblW w:w="0" w:type="auto"/>
        <w:tblInd w:w="1242" w:type="dxa"/>
        <w:tblLayout w:type="fixed"/>
        <w:tblLook w:val="04A0" w:firstRow="1" w:lastRow="0" w:firstColumn="1" w:lastColumn="0" w:noHBand="0" w:noVBand="1"/>
      </w:tblPr>
      <w:tblGrid>
        <w:gridCol w:w="567"/>
        <w:gridCol w:w="7669"/>
      </w:tblGrid>
      <w:tr w:rsidR="0070089D" w:rsidRPr="0070089D" w:rsidTr="0070089D">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rPr>
                <w:lang w:eastAsia="zh-CN"/>
              </w:rPr>
            </w:pPr>
            <w:r w:rsidRPr="0070089D">
              <w:rPr>
                <w:lang w:eastAsia="zh-CN"/>
              </w:rPr>
              <w:t>1)</w:t>
            </w:r>
          </w:p>
        </w:tc>
        <w:tc>
          <w:tcPr>
            <w:tcW w:w="7669"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lang w:eastAsia="zh-CN"/>
              </w:rPr>
            </w:pPr>
            <w:r w:rsidRPr="0070089D">
              <w:rPr>
                <w:b/>
                <w:bCs/>
                <w:lang w:eastAsia="zh-CN"/>
              </w:rPr>
              <w:t>odpisu z właściwego rejestru lub z centralnej ewidencji i informacji o działalności gospodarczej</w:t>
            </w:r>
            <w:r w:rsidRPr="0070089D">
              <w:rPr>
                <w:lang w:eastAsia="zh-CN"/>
              </w:rPr>
              <w:t xml:space="preserve">, jeżeli odrębne przepisy wymagają wpisu do rejestru lub ewidencji, w celu wykazania braku podstaw do wykluczenia w oparciu o art. 24 ust. 5 pkt 1 ustawy </w:t>
            </w:r>
            <w:proofErr w:type="spellStart"/>
            <w:r w:rsidRPr="0070089D">
              <w:rPr>
                <w:lang w:eastAsia="zh-CN"/>
              </w:rPr>
              <w:t>Pzp</w:t>
            </w:r>
            <w:proofErr w:type="spellEnd"/>
            <w:r w:rsidRPr="0070089D">
              <w:rPr>
                <w:lang w:eastAsia="zh-CN"/>
              </w:rPr>
              <w:t xml:space="preserve">. </w:t>
            </w:r>
          </w:p>
        </w:tc>
      </w:tr>
      <w:tr w:rsidR="0070089D" w:rsidRPr="0070089D" w:rsidTr="0070089D">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rPr>
                <w:lang w:eastAsia="zh-CN"/>
              </w:rPr>
            </w:pPr>
            <w:r w:rsidRPr="0070089D">
              <w:rPr>
                <w:lang w:eastAsia="zh-CN"/>
              </w:rPr>
              <w:t>2)</w:t>
            </w:r>
          </w:p>
        </w:tc>
        <w:tc>
          <w:tcPr>
            <w:tcW w:w="7669"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lang w:eastAsia="zh-CN"/>
              </w:rPr>
            </w:pPr>
            <w:r w:rsidRPr="0070089D">
              <w:rPr>
                <w:b/>
                <w:lang w:eastAsia="zh-CN"/>
              </w:rPr>
              <w:t>informacji z Krajowego Rejestru Karnego</w:t>
            </w:r>
            <w:r w:rsidRPr="0070089D">
              <w:rPr>
                <w:lang w:eastAsia="zh-CN"/>
              </w:rPr>
              <w:t xml:space="preserve">, w zakresie określonym w art. 24 ust. 1 pkt 13, 14 i 21 ustawy </w:t>
            </w:r>
            <w:proofErr w:type="spellStart"/>
            <w:r w:rsidRPr="0070089D">
              <w:rPr>
                <w:lang w:eastAsia="zh-CN"/>
              </w:rPr>
              <w:t>Pzp</w:t>
            </w:r>
            <w:proofErr w:type="spellEnd"/>
            <w:r w:rsidRPr="0070089D">
              <w:rPr>
                <w:lang w:eastAsia="zh-CN"/>
              </w:rPr>
              <w:t xml:space="preserve"> wystawione nie wcześniej niż przed terminem 6 miesięcy przed upływem terminu składania ofert;</w:t>
            </w:r>
          </w:p>
        </w:tc>
      </w:tr>
      <w:tr w:rsidR="0070089D" w:rsidRPr="0070089D" w:rsidTr="0070089D">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napToGrid w:val="0"/>
              <w:spacing w:before="60" w:after="120"/>
              <w:rPr>
                <w:lang w:eastAsia="zh-CN"/>
              </w:rPr>
            </w:pPr>
            <w:r w:rsidRPr="0070089D">
              <w:rPr>
                <w:lang w:eastAsia="zh-CN"/>
              </w:rPr>
              <w:t>3)</w:t>
            </w:r>
          </w:p>
        </w:tc>
        <w:tc>
          <w:tcPr>
            <w:tcW w:w="7669"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b/>
                <w:lang w:eastAsia="zh-CN"/>
              </w:rPr>
              <w:t>oświadczenia wykonawcy</w:t>
            </w:r>
            <w:r w:rsidRPr="0070089D">
              <w:rPr>
                <w:lang w:eastAsia="zh-CN"/>
              </w:rPr>
              <w:t xml:space="preserve"> </w:t>
            </w:r>
            <w:r w:rsidRPr="0070089D">
              <w:rPr>
                <w:sz w:val="22"/>
                <w:szCs w:val="22"/>
                <w:lang w:eastAsia="zh-CN"/>
              </w:rPr>
              <w:t>o braku wydania wobec niego prawomocnego wyroku sądu lub ostatecznej decyzji administracyjnej o zaleganiu z uiszczaniem podatków, opłat lub składek na ubezpieczenia społeczne lub zdrowotne albo -w przypadku wydania takiego wyroku lub decyzji - dokumentów potwierdzających dokonanie płatności tych należności wraz z ewentualnymi odsetkami lub grzywnami lub zawarcie wiążącego porozumienia w sprawie spłat tych należności;</w:t>
            </w:r>
          </w:p>
        </w:tc>
      </w:tr>
      <w:tr w:rsidR="0070089D" w:rsidRPr="0070089D" w:rsidTr="0070089D">
        <w:tc>
          <w:tcPr>
            <w:tcW w:w="567"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napToGrid w:val="0"/>
              <w:spacing w:before="60" w:after="120"/>
              <w:rPr>
                <w:lang w:eastAsia="zh-CN"/>
              </w:rPr>
            </w:pPr>
            <w:r w:rsidRPr="0070089D">
              <w:rPr>
                <w:lang w:eastAsia="zh-CN"/>
              </w:rPr>
              <w:t>4)</w:t>
            </w:r>
          </w:p>
        </w:tc>
        <w:tc>
          <w:tcPr>
            <w:tcW w:w="7669"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lang w:eastAsia="zh-CN"/>
              </w:rPr>
            </w:pPr>
            <w:r w:rsidRPr="0070089D">
              <w:rPr>
                <w:b/>
                <w:lang w:eastAsia="zh-CN"/>
              </w:rPr>
              <w:t>oświadczenia wykonawcy</w:t>
            </w:r>
            <w:r w:rsidRPr="0070089D">
              <w:rPr>
                <w:lang w:eastAsia="zh-CN"/>
              </w:rPr>
              <w:t xml:space="preserve"> </w:t>
            </w:r>
            <w:r w:rsidRPr="0070089D">
              <w:rPr>
                <w:sz w:val="22"/>
                <w:szCs w:val="22"/>
                <w:lang w:eastAsia="zh-CN"/>
              </w:rPr>
              <w:t>o braku orzeczenia wobec niego tytułem środka zapobiegawczego zakazu ubiegania się o zamówienia publiczne</w:t>
            </w:r>
          </w:p>
        </w:tc>
      </w:tr>
    </w:tbl>
    <w:p w:rsidR="0070089D" w:rsidRPr="0070089D" w:rsidRDefault="0070089D" w:rsidP="0070089D">
      <w:pPr>
        <w:numPr>
          <w:ilvl w:val="1"/>
          <w:numId w:val="20"/>
        </w:numPr>
        <w:spacing w:before="60"/>
        <w:jc w:val="both"/>
        <w:outlineLvl w:val="1"/>
        <w:rPr>
          <w:lang w:eastAsia="zh-CN"/>
        </w:rPr>
      </w:pPr>
      <w:r w:rsidRPr="0070089D">
        <w:rPr>
          <w:b/>
          <w:lang w:eastAsia="zh-CN"/>
        </w:rPr>
        <w:t xml:space="preserve">Wykonawcy zagraniczni. </w:t>
      </w:r>
    </w:p>
    <w:p w:rsidR="0070089D" w:rsidRPr="0070089D" w:rsidRDefault="0070089D" w:rsidP="0070089D">
      <w:pPr>
        <w:autoSpaceDE w:val="0"/>
        <w:autoSpaceDN w:val="0"/>
        <w:adjustRightInd w:val="0"/>
        <w:spacing w:after="110"/>
        <w:ind w:left="1080"/>
        <w:jc w:val="both"/>
        <w:rPr>
          <w:rFonts w:eastAsia="Calibri"/>
          <w:b/>
          <w:color w:val="000000"/>
          <w:lang w:eastAsia="en-US"/>
        </w:rPr>
      </w:pPr>
      <w:r w:rsidRPr="0070089D">
        <w:rPr>
          <w:rFonts w:eastAsia="Calibri"/>
          <w:color w:val="000000"/>
          <w:lang w:eastAsia="en-US"/>
        </w:rPr>
        <w:t xml:space="preserve">Jeżeli wykonawca ma siedzibę lub miejsce zamieszkania poza terytorium Rzeczypospolitej Polskiej, zamiast dokumentów, o których mowa w ust 7.4.1.1-2) składa odpowiednio: </w:t>
      </w:r>
    </w:p>
    <w:tbl>
      <w:tblPr>
        <w:tblW w:w="8040" w:type="dxa"/>
        <w:tblInd w:w="1420" w:type="dxa"/>
        <w:tblLayout w:type="fixed"/>
        <w:tblLook w:val="04A0" w:firstRow="1" w:lastRow="0" w:firstColumn="1" w:lastColumn="0" w:noHBand="0" w:noVBand="1"/>
      </w:tblPr>
      <w:tblGrid>
        <w:gridCol w:w="720"/>
        <w:gridCol w:w="7320"/>
      </w:tblGrid>
      <w:tr w:rsidR="0070089D" w:rsidRPr="0070089D" w:rsidTr="0070089D">
        <w:tc>
          <w:tcPr>
            <w:tcW w:w="720"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jc w:val="both"/>
              <w:rPr>
                <w:sz w:val="22"/>
                <w:szCs w:val="22"/>
                <w:lang w:eastAsia="zh-CN"/>
              </w:rPr>
            </w:pPr>
            <w:r w:rsidRPr="0070089D">
              <w:rPr>
                <w:b/>
                <w:sz w:val="22"/>
                <w:szCs w:val="22"/>
                <w:lang w:eastAsia="zh-CN"/>
              </w:rPr>
              <w:t>Lp.</w:t>
            </w:r>
          </w:p>
        </w:tc>
        <w:tc>
          <w:tcPr>
            <w:tcW w:w="7320"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b/>
                <w:sz w:val="22"/>
                <w:szCs w:val="22"/>
                <w:lang w:eastAsia="zh-CN"/>
              </w:rPr>
              <w:t>Wymagany dokument</w:t>
            </w:r>
          </w:p>
        </w:tc>
      </w:tr>
      <w:tr w:rsidR="0070089D" w:rsidRPr="0070089D" w:rsidTr="0070089D">
        <w:tc>
          <w:tcPr>
            <w:tcW w:w="720"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1</w:t>
            </w:r>
          </w:p>
        </w:tc>
        <w:tc>
          <w:tcPr>
            <w:tcW w:w="7320"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informacje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wystawione nie wcześniej niż 6 miesięcy przed upływem terminu składania ofert.</w:t>
            </w:r>
          </w:p>
        </w:tc>
      </w:tr>
      <w:tr w:rsidR="0070089D" w:rsidRPr="0070089D" w:rsidTr="0070089D">
        <w:tc>
          <w:tcPr>
            <w:tcW w:w="720"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2</w:t>
            </w:r>
          </w:p>
        </w:tc>
        <w:tc>
          <w:tcPr>
            <w:tcW w:w="7320"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dokument lub dokumenty wystawione w kraju, w którym wykonawca ma siedzibę lub miejsce zamieszkania potwierdzające odpowiednio, że nie otwarto jego likwidacji ani nie ogłoszono upadłości – wystawiony nie wcześniej niż 6 miesięcy przed upływem terminu składania ofert.</w:t>
            </w:r>
          </w:p>
        </w:tc>
      </w:tr>
      <w:tr w:rsidR="0070089D" w:rsidRPr="0070089D" w:rsidTr="0070089D">
        <w:tc>
          <w:tcPr>
            <w:tcW w:w="720"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3</w:t>
            </w:r>
          </w:p>
        </w:tc>
        <w:tc>
          <w:tcPr>
            <w:tcW w:w="7320"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 xml:space="preserve">Wykonawca mający siedzibę na terytorium Rzeczypospolitej Polskiej, w odniesieniu do osoby mającej miejsce zamieszkania poza terytorium Rzeczypospolitej Polskiej, której dotyczy dokument wskazany w ust 7.4.2 (Informacja z Krajowego Rejestru Karnego), składa dokument, o którym mowa w ust. 7.5.1, w zakresie określonym w art. 24 ust. 1 pkt 14 i 21 ustawy PZP. Jeżeli </w:t>
            </w:r>
            <w:r w:rsidRPr="0070089D">
              <w:rPr>
                <w:sz w:val="22"/>
                <w:szCs w:val="22"/>
                <w:lang w:eastAsia="zh-CN"/>
              </w:rPr>
              <w:lastRenderedPageBreak/>
              <w:t>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Terminy określone w ust 7.5.1.1 stosuje się.</w:t>
            </w:r>
          </w:p>
        </w:tc>
      </w:tr>
      <w:tr w:rsidR="0070089D" w:rsidRPr="0070089D" w:rsidTr="0070089D">
        <w:tc>
          <w:tcPr>
            <w:tcW w:w="720" w:type="dxa"/>
            <w:tcBorders>
              <w:top w:val="single" w:sz="4" w:space="0" w:color="000000"/>
              <w:left w:val="single" w:sz="4" w:space="0" w:color="000000"/>
              <w:bottom w:val="single" w:sz="4" w:space="0" w:color="000000"/>
              <w:right w:val="nil"/>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lastRenderedPageBreak/>
              <w:t>4</w:t>
            </w:r>
          </w:p>
        </w:tc>
        <w:tc>
          <w:tcPr>
            <w:tcW w:w="7320" w:type="dxa"/>
            <w:tcBorders>
              <w:top w:val="single" w:sz="4" w:space="0" w:color="000000"/>
              <w:left w:val="single" w:sz="4" w:space="0" w:color="000000"/>
              <w:bottom w:val="single" w:sz="4" w:space="0" w:color="000000"/>
              <w:right w:val="single" w:sz="4" w:space="0" w:color="000000"/>
            </w:tcBorders>
            <w:hideMark/>
          </w:tcPr>
          <w:p w:rsidR="0070089D" w:rsidRPr="0070089D" w:rsidRDefault="0070089D" w:rsidP="0070089D">
            <w:pPr>
              <w:suppressAutoHyphens/>
              <w:spacing w:before="60" w:after="120"/>
              <w:jc w:val="both"/>
              <w:rPr>
                <w:sz w:val="22"/>
                <w:szCs w:val="22"/>
                <w:lang w:eastAsia="zh-CN"/>
              </w:rPr>
            </w:pPr>
            <w:r w:rsidRPr="0070089D">
              <w:rPr>
                <w:sz w:val="22"/>
                <w:szCs w:val="22"/>
                <w:lang w:eastAsia="zh-CN"/>
              </w:rPr>
              <w:t xml:space="preserve">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tc>
      </w:tr>
    </w:tbl>
    <w:p w:rsidR="0070089D" w:rsidRPr="0070089D" w:rsidRDefault="0070089D" w:rsidP="0070089D">
      <w:pPr>
        <w:suppressAutoHyphens/>
        <w:spacing w:after="63"/>
        <w:ind w:left="1363"/>
        <w:jc w:val="both"/>
        <w:rPr>
          <w:lang w:eastAsia="zh-CN"/>
        </w:rPr>
      </w:pPr>
    </w:p>
    <w:p w:rsidR="0070089D" w:rsidRPr="0070089D" w:rsidRDefault="0070089D" w:rsidP="0070089D">
      <w:pPr>
        <w:numPr>
          <w:ilvl w:val="1"/>
          <w:numId w:val="20"/>
        </w:numPr>
        <w:spacing w:before="60"/>
        <w:jc w:val="both"/>
        <w:outlineLvl w:val="1"/>
        <w:rPr>
          <w:lang w:eastAsia="zh-CN"/>
        </w:rPr>
      </w:pPr>
      <w:r w:rsidRPr="0070089D">
        <w:rPr>
          <w:lang w:eastAsia="zh-CN"/>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rsidR="0070089D" w:rsidRPr="0070089D" w:rsidRDefault="0070089D" w:rsidP="0070089D">
      <w:pPr>
        <w:numPr>
          <w:ilvl w:val="1"/>
          <w:numId w:val="20"/>
        </w:numPr>
        <w:spacing w:before="60"/>
        <w:jc w:val="both"/>
        <w:outlineLvl w:val="1"/>
        <w:rPr>
          <w:lang w:eastAsia="zh-CN"/>
        </w:rPr>
      </w:pPr>
      <w:r w:rsidRPr="0070089D">
        <w:rPr>
          <w:lang w:eastAsia="zh-CN"/>
        </w:rPr>
        <w:t xml:space="preserve">Zamawiający nie żąda od Wykonawcy przedstawienia oświadczeń i  dokumentów potwierdzających brak podstaw wykluczenia, dotyczących podwykonawcy, któremu Wykonawca zamierza powierzyć wykonanie części zamówienia, a który nie jest podmiotem, na którego zdolnościach lub sytuacji wykonawca polega na zasadach określonych w art. 22a ustawy PZP.  </w:t>
      </w:r>
    </w:p>
    <w:p w:rsidR="0070089D" w:rsidRPr="0070089D" w:rsidRDefault="0070089D" w:rsidP="0070089D">
      <w:pPr>
        <w:numPr>
          <w:ilvl w:val="1"/>
          <w:numId w:val="20"/>
        </w:numPr>
        <w:spacing w:before="60"/>
        <w:jc w:val="both"/>
        <w:outlineLvl w:val="1"/>
        <w:rPr>
          <w:lang w:eastAsia="zh-CN"/>
        </w:rPr>
      </w:pPr>
      <w:r w:rsidRPr="0070089D">
        <w:rPr>
          <w:lang w:eastAsia="zh-CN"/>
        </w:rPr>
        <w:t xml:space="preserve">Jeżeli okaże się to niezbędne do zapewnienia odpowiedniego przebiegu postępowania o udzielenie zamówienia, Zamawiający na każdym etapie postępowania o udzielenie zamówienia publicznego może wezwać Wykonawców do przedłożenia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rsidR="0070089D" w:rsidRPr="0070089D" w:rsidRDefault="0070089D" w:rsidP="0070089D">
      <w:pPr>
        <w:numPr>
          <w:ilvl w:val="1"/>
          <w:numId w:val="20"/>
        </w:numPr>
        <w:spacing w:before="60"/>
        <w:jc w:val="both"/>
        <w:outlineLvl w:val="1"/>
        <w:rPr>
          <w:lang w:eastAsia="zh-CN"/>
        </w:rPr>
      </w:pPr>
      <w:r w:rsidRPr="0070089D">
        <w:rPr>
          <w:lang w:eastAsia="zh-CN"/>
        </w:rPr>
        <w:t xml:space="preserve">Jeżeli wykonawca nie złoży oświadczeń, o których mowa w art. 25 ust. 1 ustawy,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podlegałaby odrzuceniu albo konieczne byłoby unieważnienie postępowania. </w:t>
      </w:r>
    </w:p>
    <w:p w:rsidR="0070089D" w:rsidRDefault="0070089D" w:rsidP="0070089D">
      <w:pPr>
        <w:numPr>
          <w:ilvl w:val="1"/>
          <w:numId w:val="20"/>
        </w:numPr>
        <w:spacing w:before="60" w:after="120"/>
        <w:jc w:val="both"/>
        <w:outlineLvl w:val="1"/>
        <w:rPr>
          <w:bCs/>
          <w:iCs/>
          <w:color w:val="000000"/>
        </w:rPr>
      </w:pPr>
      <w:r w:rsidRPr="0070089D">
        <w:rPr>
          <w:bCs/>
          <w:iCs/>
          <w:color w:val="000000"/>
          <w:lang w:eastAsia="zh-CN"/>
        </w:rPr>
        <w:t>Jeżeli wykonawca nie złoży wymaganych pełnomocnictw albo złożył wadliwe pełnomocnictwa, zamawiający wezwie do ich złożenia w terminie przez siebie wskazanym, chyba że mimo ich złożenia oferta wykonawcy podlega odrzuceniu albo konieczne byłoby unieważnienie postępowania.</w:t>
      </w:r>
    </w:p>
    <w:p w:rsidR="00B36C71" w:rsidRDefault="00B36C71" w:rsidP="00B36C71">
      <w:pPr>
        <w:spacing w:before="60" w:after="120"/>
        <w:ind w:left="680"/>
        <w:jc w:val="both"/>
        <w:outlineLvl w:val="1"/>
        <w:rPr>
          <w:bCs/>
          <w:iCs/>
          <w:color w:val="000000"/>
        </w:rPr>
      </w:pPr>
    </w:p>
    <w:p w:rsidR="00E274FC" w:rsidRDefault="00E274FC" w:rsidP="00B36C71">
      <w:pPr>
        <w:spacing w:before="60" w:after="120"/>
        <w:ind w:left="680"/>
        <w:jc w:val="both"/>
        <w:outlineLvl w:val="1"/>
        <w:rPr>
          <w:bCs/>
          <w:iCs/>
          <w:color w:val="000000"/>
        </w:rPr>
      </w:pPr>
    </w:p>
    <w:p w:rsidR="00E274FC" w:rsidRPr="0070089D" w:rsidRDefault="00E274FC" w:rsidP="00B36C71">
      <w:pPr>
        <w:spacing w:before="60" w:after="120"/>
        <w:ind w:left="680"/>
        <w:jc w:val="both"/>
        <w:outlineLvl w:val="1"/>
        <w:rPr>
          <w:bCs/>
          <w:iCs/>
          <w:color w:val="000000"/>
        </w:rPr>
      </w:pPr>
    </w:p>
    <w:p w:rsidR="0070089D" w:rsidRPr="0070089D" w:rsidRDefault="0070089D" w:rsidP="0070089D">
      <w:pPr>
        <w:numPr>
          <w:ilvl w:val="1"/>
          <w:numId w:val="20"/>
        </w:numPr>
        <w:spacing w:before="60" w:after="120"/>
        <w:jc w:val="both"/>
        <w:outlineLvl w:val="1"/>
        <w:rPr>
          <w:bCs/>
          <w:iCs/>
          <w:color w:val="000000"/>
          <w:lang w:eastAsia="zh-CN"/>
        </w:rPr>
      </w:pPr>
      <w:r w:rsidRPr="0070089D">
        <w:rPr>
          <w:bCs/>
          <w:iCs/>
          <w:color w:val="000000"/>
          <w:lang w:eastAsia="zh-CN"/>
        </w:rPr>
        <w:lastRenderedPageBreak/>
        <w:t>Forma dokumentów:</w:t>
      </w:r>
    </w:p>
    <w:p w:rsidR="0070089D" w:rsidRPr="0070089D" w:rsidRDefault="0070089D" w:rsidP="0070089D">
      <w:pPr>
        <w:numPr>
          <w:ilvl w:val="0"/>
          <w:numId w:val="22"/>
        </w:numPr>
        <w:jc w:val="both"/>
        <w:outlineLvl w:val="1"/>
        <w:rPr>
          <w:bCs/>
          <w:iCs/>
        </w:rPr>
      </w:pPr>
      <w:r w:rsidRPr="0070089D">
        <w:rPr>
          <w:bCs/>
          <w:iCs/>
        </w:rPr>
        <w:t>Ofertę i oświadczenie JEDZ, sporządza się, pod rygorem nieważności, w postaci elektronicznej i opatruje się kwalifikowanym podpisem elektronicznym.</w:t>
      </w:r>
    </w:p>
    <w:p w:rsidR="0070089D" w:rsidRPr="0070089D" w:rsidRDefault="0070089D" w:rsidP="0070089D">
      <w:pPr>
        <w:numPr>
          <w:ilvl w:val="0"/>
          <w:numId w:val="22"/>
        </w:numPr>
        <w:jc w:val="both"/>
        <w:outlineLvl w:val="1"/>
        <w:rPr>
          <w:bCs/>
          <w:iCs/>
        </w:rPr>
      </w:pPr>
      <w:r w:rsidRPr="0070089D">
        <w:rPr>
          <w:bCs/>
          <w:iCs/>
        </w:rPr>
        <w:t xml:space="preserve">Pełnomocnictwo musi być złożone w postaci elektronicznej, podpisane przy użyciu kwalifikowanego podpisu elektronicznego lub elektronicznej kopii notarialnie poświadczonej. </w:t>
      </w:r>
    </w:p>
    <w:p w:rsidR="0070089D" w:rsidRPr="0070089D" w:rsidRDefault="0070089D" w:rsidP="0070089D">
      <w:pPr>
        <w:numPr>
          <w:ilvl w:val="0"/>
          <w:numId w:val="22"/>
        </w:numPr>
        <w:jc w:val="both"/>
        <w:outlineLvl w:val="1"/>
        <w:rPr>
          <w:bCs/>
          <w:iCs/>
        </w:rPr>
      </w:pPr>
      <w:r w:rsidRPr="0070089D">
        <w:t>Dokumenty lub oświadczenia, o których mowa w rozporządzeniu w sprawie rodzajów dokumentów, jakich może żądać zamawiający od wykonawcy w postępowaniu o udzielenie zamówienia (Dz.U. 2016 poz. 1126 ze zm.), składane są w oryginale w postaci dokumentu elektronicznego lub w elektronicznej kopii dokumentu lub oświadczenia poświadczonej za zgodność z oryginałem.”</w:t>
      </w:r>
    </w:p>
    <w:p w:rsidR="0070089D" w:rsidRPr="0070089D" w:rsidRDefault="0070089D" w:rsidP="0070089D">
      <w:pPr>
        <w:numPr>
          <w:ilvl w:val="0"/>
          <w:numId w:val="22"/>
        </w:numPr>
        <w:jc w:val="both"/>
        <w:outlineLvl w:val="1"/>
        <w:rPr>
          <w:bCs/>
          <w:iCs/>
        </w:rPr>
      </w:pPr>
      <w:r w:rsidRPr="0070089D">
        <w:rPr>
          <w:bCs/>
          <w:iCs/>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 </w:t>
      </w:r>
    </w:p>
    <w:p w:rsidR="0070089D" w:rsidRPr="0070089D" w:rsidRDefault="0070089D" w:rsidP="0070089D">
      <w:pPr>
        <w:numPr>
          <w:ilvl w:val="0"/>
          <w:numId w:val="22"/>
        </w:numPr>
        <w:jc w:val="both"/>
        <w:outlineLvl w:val="1"/>
        <w:rPr>
          <w:bCs/>
          <w:iCs/>
        </w:rPr>
      </w:pPr>
      <w:r w:rsidRPr="0070089D">
        <w:rPr>
          <w:bCs/>
          <w:iCs/>
        </w:rPr>
        <w:t xml:space="preserve">Poświadczenie za zgodność z oryginałem elektronicznej kopii dokumentu lub oświadczenia następuje przy użyciu kwalifikowanego podpisu elektronicznego. </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informacje o sposobie porozumiewania się zamawiajacego z wykonawcami oraz przekazywania oświadczen i dokumentów, a także wskazanie osób uprwnionych do porozumiewania się wykonawcami</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 niniejszym postępowaniu komunikacja między Zamawiającym a Wykonawcami odbywa się przy użyciu środków komunikacji elektronicznej w rozumieniu ustawy z dnia 18 lipca 2002 r. o świadczeniu usług drogą elektroniczną (</w:t>
      </w:r>
      <w:proofErr w:type="spellStart"/>
      <w:r w:rsidRPr="0070089D">
        <w:rPr>
          <w:bCs/>
          <w:iCs/>
          <w:color w:val="000000"/>
        </w:rPr>
        <w:t>t.j</w:t>
      </w:r>
      <w:proofErr w:type="spellEnd"/>
      <w:r w:rsidRPr="0070089D">
        <w:rPr>
          <w:bCs/>
          <w:iCs/>
          <w:color w:val="000000"/>
        </w:rPr>
        <w:t>. Dz. U. z 2017r. poz. 1219), z zastrzeżeniem wymogów określonych poniżej.</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Komunikacja między Zamawiającym a Wykonawcami odbywa się przy użyciu  </w:t>
      </w:r>
      <w:r w:rsidRPr="0070089D">
        <w:rPr>
          <w:b/>
          <w:bCs/>
          <w:iCs/>
          <w:color w:val="000000"/>
        </w:rPr>
        <w:t xml:space="preserve">Platformy on-line </w:t>
      </w:r>
      <w:r w:rsidRPr="0070089D">
        <w:rPr>
          <w:b/>
          <w:bCs/>
          <w:iCs/>
          <w:color w:val="1F497D"/>
        </w:rPr>
        <w:t>https://e-ProPublico.pl/</w:t>
      </w:r>
      <w:r w:rsidRPr="0070089D">
        <w:rPr>
          <w:b/>
          <w:bCs/>
          <w:iCs/>
          <w:color w:val="000000"/>
        </w:rPr>
        <w:t xml:space="preserve"> (dalej Platforma) oraz poczty elektronicznej</w:t>
      </w:r>
      <w:r w:rsidRPr="0070089D">
        <w:rPr>
          <w:bCs/>
          <w:iCs/>
          <w:color w:val="000000"/>
        </w:rPr>
        <w:t xml:space="preserve">, e-mail: </w:t>
      </w:r>
      <w:hyperlink r:id="rId12" w:history="1">
        <w:r w:rsidRPr="0070089D">
          <w:rPr>
            <w:bCs/>
            <w:iCs/>
            <w:color w:val="0000FF"/>
            <w:u w:val="single"/>
          </w:rPr>
          <w:t>dzp@agh.edu.pl</w:t>
        </w:r>
      </w:hyperlink>
      <w:r w:rsidRPr="0070089D">
        <w:rPr>
          <w:bCs/>
          <w:iCs/>
          <w:color w:val="000000"/>
        </w:rPr>
        <w:t xml:space="preserve">. </w:t>
      </w:r>
    </w:p>
    <w:p w:rsidR="00A02866" w:rsidRPr="00A02866" w:rsidRDefault="0070089D" w:rsidP="00FE5E23">
      <w:pPr>
        <w:numPr>
          <w:ilvl w:val="1"/>
          <w:numId w:val="20"/>
        </w:numPr>
        <w:spacing w:before="60" w:after="120"/>
        <w:jc w:val="both"/>
        <w:outlineLvl w:val="1"/>
        <w:rPr>
          <w:bCs/>
          <w:iCs/>
          <w:color w:val="000000"/>
        </w:rPr>
      </w:pPr>
      <w:r w:rsidRPr="00A02866">
        <w:rPr>
          <w:bCs/>
          <w:iCs/>
          <w:color w:val="000000"/>
        </w:rPr>
        <w:t xml:space="preserve">Postępowanie prowadzone jest na Platformie </w:t>
      </w:r>
      <w:r w:rsidRPr="00A02866">
        <w:rPr>
          <w:bCs/>
          <w:iCs/>
          <w:color w:val="000000"/>
          <w:lang w:val="x-none"/>
        </w:rPr>
        <w:t xml:space="preserve">pod nazwą: </w:t>
      </w:r>
      <w:r w:rsidRPr="00A02866">
        <w:rPr>
          <w:bCs/>
          <w:iCs/>
          <w:color w:val="000000"/>
        </w:rPr>
        <w:t>„</w:t>
      </w:r>
      <w:r w:rsidR="00A02866" w:rsidRPr="00A02866">
        <w:rPr>
          <w:b/>
          <w:bCs/>
          <w:iCs/>
          <w:color w:val="000000"/>
        </w:rPr>
        <w:t xml:space="preserve">dostawa </w:t>
      </w:r>
      <w:r w:rsidR="00FA3E1F">
        <w:rPr>
          <w:b/>
          <w:bCs/>
          <w:iCs/>
          <w:color w:val="000000"/>
        </w:rPr>
        <w:t xml:space="preserve">3 szt. </w:t>
      </w:r>
      <w:r w:rsidR="00A02866" w:rsidRPr="00A02866">
        <w:rPr>
          <w:b/>
          <w:bCs/>
          <w:iCs/>
          <w:color w:val="000000"/>
        </w:rPr>
        <w:t>tablet</w:t>
      </w:r>
      <w:r w:rsidR="00FA3E1F">
        <w:rPr>
          <w:b/>
          <w:bCs/>
          <w:iCs/>
          <w:color w:val="000000"/>
        </w:rPr>
        <w:t>ów</w:t>
      </w:r>
      <w:r w:rsidR="00A02866" w:rsidRPr="00A02866">
        <w:rPr>
          <w:b/>
          <w:bCs/>
          <w:iCs/>
          <w:color w:val="000000"/>
        </w:rPr>
        <w:t xml:space="preserve"> dla BIURA DS. OSÓB NIEPEŁNOSPRAWNYCH - KC-zp.272-</w:t>
      </w:r>
      <w:r w:rsidR="007B5B1E">
        <w:rPr>
          <w:b/>
          <w:bCs/>
          <w:iCs/>
          <w:color w:val="000000"/>
        </w:rPr>
        <w:t>505</w:t>
      </w:r>
      <w:r w:rsidR="00A02866" w:rsidRPr="00A02866">
        <w:rPr>
          <w:b/>
          <w:bCs/>
          <w:iCs/>
          <w:color w:val="000000"/>
        </w:rPr>
        <w:t>/20</w:t>
      </w:r>
    </w:p>
    <w:p w:rsidR="0070089D" w:rsidRPr="00A02866" w:rsidRDefault="0070089D" w:rsidP="00FE5E23">
      <w:pPr>
        <w:numPr>
          <w:ilvl w:val="1"/>
          <w:numId w:val="20"/>
        </w:numPr>
        <w:spacing w:before="60" w:after="120"/>
        <w:jc w:val="both"/>
        <w:outlineLvl w:val="1"/>
        <w:rPr>
          <w:bCs/>
          <w:iCs/>
          <w:color w:val="000000"/>
        </w:rPr>
      </w:pPr>
      <w:r w:rsidRPr="00A02866">
        <w:rPr>
          <w:bCs/>
          <w:iCs/>
          <w:color w:val="000000"/>
        </w:rPr>
        <w:t xml:space="preserve">Korzystanie z Platformy przez Wykonawcę jest bezpłatne.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Instrukcja korzystania z Platformy dotycząca rejestracji, logowania, procedury przesyłania i wycofania dokumentów znajduje się na stronie internetowej https://www.e-ProPublico.pl/, pod zakładką Instrukcja Wykonawcy. </w:t>
      </w:r>
    </w:p>
    <w:p w:rsidR="0070089D" w:rsidRPr="0070089D" w:rsidRDefault="0070089D" w:rsidP="0070089D">
      <w:pPr>
        <w:numPr>
          <w:ilvl w:val="1"/>
          <w:numId w:val="20"/>
        </w:numPr>
        <w:spacing w:before="60" w:after="120"/>
        <w:jc w:val="both"/>
        <w:outlineLvl w:val="1"/>
        <w:rPr>
          <w:bCs/>
          <w:iCs/>
          <w:color w:val="1F497D"/>
        </w:rPr>
      </w:pPr>
      <w:r w:rsidRPr="0070089D">
        <w:rPr>
          <w:bCs/>
          <w:iCs/>
          <w:color w:val="000000"/>
        </w:rPr>
        <w:t xml:space="preserve">Wykonawca przystępując do postępowania o udzielenie zamówienia publicznego, jest zobowiązany do zapoznania się z Instrukcją Wykonawcy </w:t>
      </w:r>
      <w:r w:rsidRPr="0070089D">
        <w:rPr>
          <w:bCs/>
          <w:iCs/>
          <w:color w:val="1F497D"/>
        </w:rPr>
        <w:t>https://e-propublico.pl/documents/e-ProPublico%20-20Podr%C4%99cznik%20Wykonawcy.pdf.</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Wykonawca przystępując do postępowania o udzielenie zamówienia publicznego akceptuje warunki korzystania z Platformy określone w Regulaminie zamieszczonym na stronie internetowej https://e-ProPublico.pl/ oraz uznaje go za wiążący.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określa niezbędne wymagania sprzętowo- aplikacyjne umożliwiające pracę na Platformie:</w:t>
      </w:r>
    </w:p>
    <w:p w:rsidR="0070089D" w:rsidRPr="0070089D" w:rsidRDefault="0070089D" w:rsidP="0070089D">
      <w:pPr>
        <w:numPr>
          <w:ilvl w:val="0"/>
          <w:numId w:val="24"/>
        </w:numPr>
        <w:spacing w:before="60" w:after="120"/>
        <w:jc w:val="both"/>
        <w:outlineLvl w:val="1"/>
        <w:rPr>
          <w:bCs/>
          <w:iCs/>
          <w:color w:val="000000"/>
        </w:rPr>
      </w:pPr>
      <w:r w:rsidRPr="0070089D">
        <w:rPr>
          <w:bCs/>
          <w:iCs/>
          <w:color w:val="000000"/>
        </w:rPr>
        <w:t>stały dostęp do sieci Internet,</w:t>
      </w:r>
    </w:p>
    <w:p w:rsidR="0070089D" w:rsidRPr="0070089D" w:rsidRDefault="0070089D" w:rsidP="0070089D">
      <w:pPr>
        <w:numPr>
          <w:ilvl w:val="0"/>
          <w:numId w:val="24"/>
        </w:numPr>
        <w:spacing w:before="60" w:after="120"/>
        <w:jc w:val="both"/>
        <w:outlineLvl w:val="1"/>
        <w:rPr>
          <w:bCs/>
          <w:iCs/>
          <w:color w:val="000000"/>
        </w:rPr>
      </w:pPr>
      <w:r w:rsidRPr="0070089D">
        <w:rPr>
          <w:bCs/>
          <w:iCs/>
          <w:color w:val="000000"/>
        </w:rPr>
        <w:t xml:space="preserve">posiadanie dowolnej i aktywnej skrzynki poczty elektronicznej (e-mail), </w:t>
      </w:r>
    </w:p>
    <w:p w:rsidR="0070089D" w:rsidRPr="0070089D" w:rsidRDefault="0070089D" w:rsidP="0070089D">
      <w:pPr>
        <w:numPr>
          <w:ilvl w:val="0"/>
          <w:numId w:val="24"/>
        </w:numPr>
        <w:spacing w:before="60" w:after="120"/>
        <w:jc w:val="both"/>
        <w:outlineLvl w:val="1"/>
        <w:rPr>
          <w:bCs/>
          <w:iCs/>
          <w:color w:val="000000"/>
        </w:rPr>
      </w:pPr>
      <w:r w:rsidRPr="0070089D">
        <w:rPr>
          <w:bCs/>
          <w:iCs/>
          <w:color w:val="000000"/>
        </w:rPr>
        <w:lastRenderedPageBreak/>
        <w:t>komputer z zainstalowanym systemem operacyjnym Windows 7 (lun nowszym) albo Linux</w:t>
      </w:r>
    </w:p>
    <w:p w:rsidR="0070089D" w:rsidRPr="0070089D" w:rsidRDefault="0070089D" w:rsidP="0070089D">
      <w:pPr>
        <w:numPr>
          <w:ilvl w:val="0"/>
          <w:numId w:val="25"/>
        </w:numPr>
        <w:spacing w:before="60" w:after="60"/>
        <w:ind w:left="993" w:hanging="284"/>
        <w:jc w:val="both"/>
        <w:outlineLvl w:val="1"/>
        <w:rPr>
          <w:bCs/>
          <w:iCs/>
          <w:lang w:eastAsia="x-none"/>
        </w:rPr>
      </w:pPr>
      <w:r w:rsidRPr="0070089D">
        <w:t xml:space="preserve">zainstalowana dowolna przeglądarka internetowa Platforma współpracuje                    z najnowszymi, stabilnymi wersjami wszystkich głównych przeglądarek internetowych (Internet Explorer 10+, Microsoft Edge, Mozilla </w:t>
      </w:r>
      <w:proofErr w:type="spellStart"/>
      <w:r w:rsidRPr="0070089D">
        <w:t>Firefox</w:t>
      </w:r>
      <w:proofErr w:type="spellEnd"/>
      <w:r w:rsidRPr="0070089D">
        <w:t>, Google Chrome, Opera)</w:t>
      </w:r>
      <w:r w:rsidRPr="0070089D">
        <w:rPr>
          <w:bCs/>
          <w:iCs/>
          <w:lang w:eastAsia="x-none"/>
        </w:rPr>
        <w:t>,</w:t>
      </w:r>
    </w:p>
    <w:p w:rsidR="0070089D" w:rsidRPr="0070089D" w:rsidRDefault="0070089D" w:rsidP="0070089D">
      <w:pPr>
        <w:numPr>
          <w:ilvl w:val="0"/>
          <w:numId w:val="24"/>
        </w:numPr>
        <w:spacing w:before="60" w:after="120"/>
        <w:jc w:val="both"/>
        <w:outlineLvl w:val="1"/>
        <w:rPr>
          <w:bCs/>
          <w:iCs/>
          <w:color w:val="000000"/>
        </w:rPr>
      </w:pPr>
      <w:r w:rsidRPr="0070089D">
        <w:rPr>
          <w:bCs/>
          <w:iCs/>
          <w:color w:val="000000"/>
        </w:rPr>
        <w:t xml:space="preserve">włączona obsługa JavaScript oraz </w:t>
      </w:r>
      <w:proofErr w:type="spellStart"/>
      <w:r w:rsidRPr="0070089D">
        <w:rPr>
          <w:bCs/>
          <w:iCs/>
          <w:color w:val="000000"/>
        </w:rPr>
        <w:t>Cookies</w:t>
      </w:r>
      <w:proofErr w:type="spellEnd"/>
      <w:r w:rsidRPr="0070089D">
        <w:rPr>
          <w:bCs/>
          <w:iCs/>
          <w:color w:val="000000"/>
        </w:rPr>
        <w:t>,</w:t>
      </w:r>
    </w:p>
    <w:p w:rsidR="0070089D" w:rsidRPr="0070089D" w:rsidRDefault="0070089D" w:rsidP="0070089D">
      <w:pPr>
        <w:numPr>
          <w:ilvl w:val="1"/>
          <w:numId w:val="20"/>
        </w:numPr>
        <w:spacing w:before="120" w:after="60"/>
        <w:ind w:left="709" w:hanging="709"/>
        <w:jc w:val="both"/>
        <w:outlineLvl w:val="1"/>
        <w:rPr>
          <w:bCs/>
          <w:iCs/>
          <w:lang w:val="x-none" w:eastAsia="x-none"/>
        </w:rPr>
      </w:pPr>
      <w:r w:rsidRPr="0070089D">
        <w:rPr>
          <w:bCs/>
          <w:iCs/>
          <w:lang w:val="x-none" w:eastAsia="x-none"/>
        </w:rPr>
        <w:t>Zamawiający dopuszcza następujący format przesyłanych danych: pliki o wielkości do 20 MB w formatach: .pdf, .</w:t>
      </w:r>
      <w:proofErr w:type="spellStart"/>
      <w:r w:rsidRPr="0070089D">
        <w:rPr>
          <w:bCs/>
          <w:iCs/>
          <w:lang w:val="x-none" w:eastAsia="x-none"/>
        </w:rPr>
        <w:t>doc</w:t>
      </w:r>
      <w:proofErr w:type="spellEnd"/>
      <w:r w:rsidRPr="0070089D">
        <w:rPr>
          <w:bCs/>
          <w:iCs/>
          <w:lang w:val="x-none" w:eastAsia="x-none"/>
        </w:rPr>
        <w:t>, .</w:t>
      </w:r>
      <w:proofErr w:type="spellStart"/>
      <w:r w:rsidRPr="0070089D">
        <w:rPr>
          <w:bCs/>
          <w:iCs/>
          <w:lang w:val="x-none" w:eastAsia="x-none"/>
        </w:rPr>
        <w:t>docx</w:t>
      </w:r>
      <w:proofErr w:type="spellEnd"/>
      <w:r w:rsidRPr="0070089D">
        <w:rPr>
          <w:bCs/>
          <w:iCs/>
          <w:lang w:val="x-none" w:eastAsia="x-none"/>
        </w:rPr>
        <w:t>.</w:t>
      </w:r>
      <w:r w:rsidRPr="0070089D">
        <w:rPr>
          <w:bCs/>
          <w:iCs/>
          <w:lang w:eastAsia="x-none"/>
        </w:rPr>
        <w:t>, z zastrzeżeniem, że zamawiający zaleca format .pdf.</w:t>
      </w:r>
    </w:p>
    <w:p w:rsidR="0070089D" w:rsidRPr="0070089D" w:rsidRDefault="0070089D" w:rsidP="0070089D">
      <w:pPr>
        <w:numPr>
          <w:ilvl w:val="1"/>
          <w:numId w:val="20"/>
        </w:numPr>
        <w:spacing w:before="120" w:after="60"/>
        <w:ind w:left="709" w:hanging="709"/>
        <w:jc w:val="both"/>
        <w:outlineLvl w:val="1"/>
        <w:rPr>
          <w:bCs/>
          <w:iCs/>
          <w:lang w:val="x-none" w:eastAsia="x-none"/>
        </w:rPr>
      </w:pPr>
      <w:r w:rsidRPr="0070089D">
        <w:rPr>
          <w:bCs/>
          <w:iCs/>
          <w:lang w:val="x-none" w:eastAsia="x-none"/>
        </w:rPr>
        <w:t>Zamawiający, zgodnie z § 4 Rozporządzenia Prezesa Rady Ministrów w sprawie użycia środków komunikacji elektronicznej w postępowaniu o udzielenie zamówienia publicznego oraz udostępnienia i przechowywania dokumentów elektronicznych (Dz. U. z 2017 r. poz. 1320) określa dopuszczalny format kwalifikowanego podpisu elektronicznego jako:</w:t>
      </w:r>
    </w:p>
    <w:p w:rsidR="0070089D" w:rsidRPr="0070089D" w:rsidRDefault="0070089D" w:rsidP="0070089D">
      <w:pPr>
        <w:numPr>
          <w:ilvl w:val="0"/>
          <w:numId w:val="26"/>
        </w:numPr>
        <w:spacing w:before="120" w:after="60"/>
        <w:ind w:left="993" w:hanging="284"/>
        <w:jc w:val="both"/>
        <w:outlineLvl w:val="1"/>
        <w:rPr>
          <w:bCs/>
          <w:iCs/>
          <w:lang w:eastAsia="x-none"/>
        </w:rPr>
      </w:pPr>
      <w:r w:rsidRPr="0070089D">
        <w:rPr>
          <w:bCs/>
          <w:iCs/>
          <w:lang w:eastAsia="x-none"/>
        </w:rPr>
        <w:t>dokumenty sporządzone i przesłane w formacie .pdf z</w:t>
      </w:r>
      <w:bookmarkStart w:id="1" w:name="_Hlk512348679"/>
      <w:r w:rsidRPr="0070089D">
        <w:rPr>
          <w:bCs/>
          <w:iCs/>
          <w:lang w:eastAsia="x-none"/>
        </w:rPr>
        <w:t>aleca się podpisywać kwalifikowanym podpisem elektronicznym</w:t>
      </w:r>
      <w:bookmarkEnd w:id="1"/>
      <w:r w:rsidRPr="0070089D">
        <w:rPr>
          <w:bCs/>
          <w:iCs/>
          <w:lang w:eastAsia="x-none"/>
        </w:rPr>
        <w:t xml:space="preserve"> w formacie </w:t>
      </w:r>
      <w:proofErr w:type="spellStart"/>
      <w:r w:rsidRPr="0070089D">
        <w:rPr>
          <w:bCs/>
          <w:iCs/>
          <w:lang w:eastAsia="x-none"/>
        </w:rPr>
        <w:t>PAdES</w:t>
      </w:r>
      <w:proofErr w:type="spellEnd"/>
      <w:r w:rsidRPr="0070089D">
        <w:rPr>
          <w:bCs/>
          <w:iCs/>
          <w:lang w:eastAsia="x-none"/>
        </w:rPr>
        <w:t>;</w:t>
      </w:r>
    </w:p>
    <w:p w:rsidR="0070089D" w:rsidRPr="0070089D" w:rsidRDefault="0070089D" w:rsidP="0070089D">
      <w:pPr>
        <w:numPr>
          <w:ilvl w:val="0"/>
          <w:numId w:val="26"/>
        </w:numPr>
        <w:spacing w:before="120" w:after="60"/>
        <w:ind w:left="993" w:hanging="284"/>
        <w:jc w:val="both"/>
        <w:outlineLvl w:val="1"/>
        <w:rPr>
          <w:bCs/>
          <w:iCs/>
          <w:lang w:eastAsia="x-none"/>
        </w:rPr>
      </w:pPr>
      <w:r w:rsidRPr="0070089D">
        <w:rPr>
          <w:bCs/>
          <w:iCs/>
          <w:lang w:eastAsia="x-none"/>
        </w:rPr>
        <w:t>dokumenty sporządzone i przesłane w formacie innym niż .pdf (np.: .</w:t>
      </w:r>
      <w:proofErr w:type="spellStart"/>
      <w:r w:rsidRPr="0070089D">
        <w:rPr>
          <w:bCs/>
          <w:iCs/>
          <w:lang w:eastAsia="x-none"/>
        </w:rPr>
        <w:t>doc</w:t>
      </w:r>
      <w:proofErr w:type="spellEnd"/>
      <w:r w:rsidRPr="0070089D">
        <w:rPr>
          <w:bCs/>
          <w:iCs/>
          <w:lang w:eastAsia="x-none"/>
        </w:rPr>
        <w:t>, .</w:t>
      </w:r>
      <w:proofErr w:type="spellStart"/>
      <w:r w:rsidRPr="0070089D">
        <w:rPr>
          <w:bCs/>
          <w:iCs/>
          <w:lang w:eastAsia="x-none"/>
        </w:rPr>
        <w:t>docx</w:t>
      </w:r>
      <w:proofErr w:type="spellEnd"/>
      <w:r w:rsidRPr="0070089D">
        <w:rPr>
          <w:bCs/>
          <w:iCs/>
          <w:lang w:eastAsia="x-none"/>
        </w:rPr>
        <w:t>, .</w:t>
      </w:r>
      <w:proofErr w:type="spellStart"/>
      <w:r w:rsidRPr="0070089D">
        <w:rPr>
          <w:bCs/>
          <w:iCs/>
          <w:lang w:eastAsia="x-none"/>
        </w:rPr>
        <w:t>xlsx</w:t>
      </w:r>
      <w:proofErr w:type="spellEnd"/>
      <w:r w:rsidRPr="0070089D">
        <w:rPr>
          <w:bCs/>
          <w:iCs/>
          <w:lang w:eastAsia="x-none"/>
        </w:rPr>
        <w:t>, .</w:t>
      </w:r>
      <w:proofErr w:type="spellStart"/>
      <w:r w:rsidRPr="0070089D">
        <w:rPr>
          <w:bCs/>
          <w:iCs/>
          <w:lang w:eastAsia="x-none"/>
        </w:rPr>
        <w:t>xml</w:t>
      </w:r>
      <w:proofErr w:type="spellEnd"/>
      <w:r w:rsidRPr="0070089D">
        <w:rPr>
          <w:bCs/>
          <w:iCs/>
          <w:lang w:eastAsia="x-none"/>
        </w:rPr>
        <w:t xml:space="preserve">) należy podpisywać kwalifikowanym podpisem elektronicznym w formacie </w:t>
      </w:r>
      <w:proofErr w:type="spellStart"/>
      <w:r w:rsidRPr="0070089D">
        <w:rPr>
          <w:bCs/>
          <w:iCs/>
          <w:lang w:eastAsia="x-none"/>
        </w:rPr>
        <w:t>XAdES</w:t>
      </w:r>
      <w:proofErr w:type="spellEnd"/>
      <w:r w:rsidRPr="0070089D">
        <w:rPr>
          <w:bCs/>
          <w:iCs/>
          <w:lang w:eastAsia="x-none"/>
        </w:rPr>
        <w:t>.</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określa następujące informacje na temat kodowania i czasu odbioru danych:</w:t>
      </w:r>
    </w:p>
    <w:p w:rsidR="0070089D" w:rsidRPr="0070089D" w:rsidRDefault="0070089D" w:rsidP="0070089D">
      <w:pPr>
        <w:numPr>
          <w:ilvl w:val="0"/>
          <w:numId w:val="27"/>
        </w:numPr>
        <w:spacing w:before="120" w:after="60"/>
        <w:ind w:left="993" w:hanging="284"/>
        <w:jc w:val="both"/>
        <w:outlineLvl w:val="1"/>
        <w:rPr>
          <w:bCs/>
          <w:iCs/>
          <w:lang w:eastAsia="x-none"/>
        </w:rPr>
      </w:pPr>
      <w:r w:rsidRPr="0070089D">
        <w:rPr>
          <w:bCs/>
          <w:iCs/>
          <w:lang w:eastAsia="x-none"/>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70089D" w:rsidRPr="0070089D" w:rsidRDefault="0070089D" w:rsidP="0070089D">
      <w:pPr>
        <w:numPr>
          <w:ilvl w:val="0"/>
          <w:numId w:val="27"/>
        </w:numPr>
        <w:spacing w:before="120" w:after="60"/>
        <w:ind w:left="993" w:hanging="284"/>
        <w:jc w:val="both"/>
        <w:outlineLvl w:val="1"/>
        <w:rPr>
          <w:bCs/>
          <w:iCs/>
          <w:lang w:eastAsia="x-none"/>
        </w:rPr>
      </w:pPr>
      <w:r w:rsidRPr="0070089D">
        <w:rPr>
          <w:bCs/>
          <w:iCs/>
          <w:lang w:eastAsia="x-none"/>
        </w:rPr>
        <w:t>oznaczenie czasu odbioru danych przez Platformę stanowi przyporządkowaną do dokumentu elektronicznego datę oraz dokładny czas (</w:t>
      </w:r>
      <w:proofErr w:type="spellStart"/>
      <w:r w:rsidRPr="0070089D">
        <w:rPr>
          <w:bCs/>
          <w:iCs/>
          <w:lang w:eastAsia="x-none"/>
        </w:rPr>
        <w:t>hh:mm:ss</w:t>
      </w:r>
      <w:proofErr w:type="spellEnd"/>
      <w:r w:rsidRPr="0070089D">
        <w:rPr>
          <w:bCs/>
          <w:iCs/>
          <w:lang w:eastAsia="x-none"/>
        </w:rPr>
        <w:t>), widoczne przy  wysłanym dokumencie w kolumnie ”Data przesłania”;</w:t>
      </w:r>
    </w:p>
    <w:p w:rsidR="0070089D" w:rsidRPr="0070089D" w:rsidRDefault="0070089D" w:rsidP="0070089D">
      <w:pPr>
        <w:numPr>
          <w:ilvl w:val="0"/>
          <w:numId w:val="27"/>
        </w:numPr>
        <w:spacing w:before="120" w:after="60"/>
        <w:ind w:left="993" w:hanging="284"/>
        <w:jc w:val="both"/>
        <w:outlineLvl w:val="1"/>
      </w:pPr>
      <w:r w:rsidRPr="0070089D">
        <w:rPr>
          <w:lang w:eastAsia="x-none"/>
        </w:rPr>
        <w:t>o terminie przesłania decyduje czas pełnego przeprocesowania transakcji pliku na Platformie</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Postępowanie o udzielenie zamówienia prowadzi się w języku polskim. Dokumenty sporządzone w języku obcym są składane wraz z tłumaczeniem na język polski.</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Komunikacja między Zamawiającym a Wykonawcami, w tym wszelkie oświadczenia, wnioski, zawiadomienia oraz informacje, przekazywane są w formie elektronicznej:</w:t>
      </w:r>
    </w:p>
    <w:p w:rsidR="0070089D" w:rsidRPr="0070089D" w:rsidRDefault="0070089D" w:rsidP="0070089D">
      <w:pPr>
        <w:numPr>
          <w:ilvl w:val="0"/>
          <w:numId w:val="28"/>
        </w:numPr>
        <w:spacing w:before="60" w:after="120"/>
        <w:jc w:val="both"/>
        <w:outlineLvl w:val="1"/>
        <w:rPr>
          <w:bCs/>
          <w:iCs/>
          <w:color w:val="000000"/>
        </w:rPr>
      </w:pPr>
      <w:r w:rsidRPr="0070089D">
        <w:rPr>
          <w:bCs/>
          <w:iCs/>
          <w:color w:val="000000"/>
        </w:rPr>
        <w:t xml:space="preserve">za pośrednictwem Platformy na karcie ”Wiadomości”. Za datę wpływu oświadczeń, wniosków, zawiadomień oraz informacji przyjmuje się datę ich zamieszczenia na Platformie. </w:t>
      </w:r>
    </w:p>
    <w:p w:rsidR="0070089D" w:rsidRPr="0070089D" w:rsidRDefault="0070089D" w:rsidP="0070089D">
      <w:pPr>
        <w:spacing w:before="60" w:after="120"/>
        <w:ind w:left="680"/>
        <w:jc w:val="both"/>
        <w:outlineLvl w:val="1"/>
        <w:rPr>
          <w:bCs/>
          <w:iCs/>
          <w:color w:val="000000"/>
        </w:rPr>
      </w:pPr>
      <w:r w:rsidRPr="0070089D">
        <w:rPr>
          <w:bCs/>
          <w:iCs/>
          <w:color w:val="000000"/>
        </w:rPr>
        <w:t>b) Zawiadomienia, oświadczenia, wnioski oraz informacje przekazywane przez Wykonawcę pocztą elektroniczną winny być kierowane na adres: dzp@agh.edu.pl</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Jeżeli Zamawiający lub Wykonawca przekazują oświadczenia, wnioski, zawiadomienia przy użyciu środków komunikacji elektronicznej w rozumieniu ustawy z dnia 18 lipca 2002 r. o świadczeniu usług drogą elektroniczną (</w:t>
      </w:r>
      <w:proofErr w:type="spellStart"/>
      <w:r w:rsidRPr="0070089D">
        <w:rPr>
          <w:bCs/>
          <w:iCs/>
          <w:color w:val="000000"/>
        </w:rPr>
        <w:t>t.j</w:t>
      </w:r>
      <w:proofErr w:type="spellEnd"/>
      <w:r w:rsidRPr="0070089D">
        <w:rPr>
          <w:bCs/>
          <w:iCs/>
          <w:color w:val="000000"/>
        </w:rPr>
        <w:t xml:space="preserve">. Dz. U. z 2017r. poz. 1219 z </w:t>
      </w:r>
      <w:proofErr w:type="spellStart"/>
      <w:r w:rsidRPr="0070089D">
        <w:rPr>
          <w:bCs/>
          <w:iCs/>
          <w:color w:val="000000"/>
        </w:rPr>
        <w:t>późn</w:t>
      </w:r>
      <w:proofErr w:type="spellEnd"/>
      <w:r w:rsidRPr="0070089D">
        <w:rPr>
          <w:bCs/>
          <w:iCs/>
          <w:color w:val="000000"/>
        </w:rPr>
        <w:t>. zm.), każda ze stron na żądanie drugiej strony niezwłocznie potwierdza fakt ich otrzymania.</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 korespondencji kierowanej do Zamawiającego Wykonawca winien posługiwać się numerem sprawy określonym w SIWZ.</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lastRenderedPageBreak/>
        <w:t>W przypadku rozbieżności pomiędzy treścią niniejszej SIWZ, a treścią udzielonych odpowiedzi, jako obowiązującą należy przyjąć treść pisma zawierającego późniejsze oświadczenie Zamawiającego.</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Osobą uprawnioną do kontaktu z Wykonawcami w kwestiach formalnych jest: </w:t>
      </w:r>
    </w:p>
    <w:p w:rsidR="0070089D" w:rsidRPr="0070089D" w:rsidRDefault="006C044F" w:rsidP="006C044F">
      <w:pPr>
        <w:spacing w:before="60" w:after="120"/>
        <w:ind w:left="680"/>
        <w:jc w:val="both"/>
        <w:outlineLvl w:val="1"/>
        <w:rPr>
          <w:b/>
          <w:bCs/>
          <w:iCs/>
          <w:color w:val="000000"/>
        </w:rPr>
      </w:pPr>
      <w:r>
        <w:rPr>
          <w:b/>
          <w:bCs/>
          <w:iCs/>
          <w:color w:val="000000"/>
        </w:rPr>
        <w:t xml:space="preserve">mgr </w:t>
      </w:r>
      <w:r w:rsidR="00A02866">
        <w:rPr>
          <w:b/>
          <w:bCs/>
          <w:iCs/>
          <w:color w:val="000000"/>
        </w:rPr>
        <w:t xml:space="preserve">inż. Katarzyna Breguła </w:t>
      </w:r>
      <w:r>
        <w:rPr>
          <w:b/>
          <w:bCs/>
          <w:iCs/>
          <w:color w:val="000000"/>
        </w:rPr>
        <w:t>,</w:t>
      </w:r>
      <w:r w:rsidR="0070089D" w:rsidRPr="0070089D">
        <w:rPr>
          <w:b/>
          <w:bCs/>
          <w:iCs/>
          <w:color w:val="000000"/>
        </w:rPr>
        <w:t xml:space="preserve"> e-mail: dzp@agh.edu.pl </w:t>
      </w:r>
    </w:p>
    <w:p w:rsidR="0070089D" w:rsidRPr="00E274FC" w:rsidRDefault="0070089D" w:rsidP="0070089D">
      <w:pPr>
        <w:numPr>
          <w:ilvl w:val="0"/>
          <w:numId w:val="20"/>
        </w:numPr>
        <w:spacing w:before="360" w:after="120"/>
        <w:jc w:val="both"/>
        <w:outlineLvl w:val="0"/>
        <w:rPr>
          <w:rFonts w:cs="Arial"/>
          <w:b/>
          <w:bCs/>
          <w:caps/>
          <w:kern w:val="32"/>
          <w:lang w:eastAsia="x-none"/>
        </w:rPr>
      </w:pPr>
      <w:r w:rsidRPr="00E274FC">
        <w:rPr>
          <w:rFonts w:cs="Arial"/>
          <w:b/>
          <w:bCs/>
          <w:caps/>
          <w:kern w:val="32"/>
        </w:rPr>
        <w:t>WADIUM</w:t>
      </w:r>
    </w:p>
    <w:p w:rsidR="00E274FC" w:rsidRDefault="00E274FC" w:rsidP="00E274FC">
      <w:pPr>
        <w:pStyle w:val="Nagwek2"/>
        <w:numPr>
          <w:ilvl w:val="1"/>
          <w:numId w:val="45"/>
        </w:numPr>
        <w:tabs>
          <w:tab w:val="left" w:pos="708"/>
        </w:tabs>
        <w:rPr>
          <w:color w:val="auto"/>
        </w:rPr>
      </w:pPr>
      <w:r>
        <w:rPr>
          <w:color w:val="auto"/>
        </w:rPr>
        <w:t>Zamawiający nie wymaga wniesienia wadium.</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termin związania ofertą</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Wykonawca pozostaje związany ofertą przez okres 60 dni. </w:t>
      </w:r>
    </w:p>
    <w:p w:rsidR="0070089D" w:rsidRPr="0070089D" w:rsidRDefault="0070089D" w:rsidP="0070089D">
      <w:pPr>
        <w:numPr>
          <w:ilvl w:val="1"/>
          <w:numId w:val="20"/>
        </w:numPr>
        <w:spacing w:before="60" w:after="120"/>
        <w:jc w:val="both"/>
        <w:outlineLvl w:val="1"/>
        <w:rPr>
          <w:rFonts w:eastAsia="TimesNewRoman"/>
          <w:bCs/>
          <w:iCs/>
          <w:color w:val="000000"/>
        </w:rPr>
      </w:pPr>
      <w:r w:rsidRPr="0070089D">
        <w:rPr>
          <w:bCs/>
          <w:iCs/>
          <w:color w:val="000000"/>
        </w:rPr>
        <w:t>Bieg terminu związania ofertą rozpoczyna się wraz z upływem terminu składania ofert.</w:t>
      </w:r>
    </w:p>
    <w:p w:rsidR="0070089D" w:rsidRPr="0070089D" w:rsidRDefault="0070089D" w:rsidP="0070089D">
      <w:pPr>
        <w:numPr>
          <w:ilvl w:val="1"/>
          <w:numId w:val="20"/>
        </w:numPr>
        <w:spacing w:before="60" w:after="120"/>
        <w:jc w:val="both"/>
        <w:outlineLvl w:val="1"/>
        <w:rPr>
          <w:bCs/>
          <w:iCs/>
          <w:color w:val="000000"/>
        </w:rPr>
      </w:pPr>
      <w:r w:rsidRPr="0070089D">
        <w:rPr>
          <w:rFonts w:eastAsia="TimesNewRoman"/>
          <w:bCs/>
          <w:iCs/>
          <w:color w:val="00000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w:t>
      </w:r>
      <w:r w:rsidRPr="0070089D">
        <w:rPr>
          <w:bCs/>
          <w:iCs/>
          <w:color w:val="000000"/>
        </w:rPr>
        <w:t xml:space="preserve"> </w:t>
      </w:r>
      <w:r w:rsidRPr="0070089D">
        <w:rPr>
          <w:rFonts w:eastAsia="TimesNewRoman"/>
          <w:bCs/>
          <w:iCs/>
          <w:color w:val="000000"/>
        </w:rPr>
        <w:t>60 dni.</w:t>
      </w:r>
      <w:r w:rsidRPr="0070089D">
        <w:rPr>
          <w:bCs/>
          <w:iCs/>
          <w:color w:val="000000"/>
        </w:rPr>
        <w:t xml:space="preserve"> </w:t>
      </w:r>
    </w:p>
    <w:p w:rsidR="0070089D" w:rsidRDefault="0070089D" w:rsidP="0070089D">
      <w:pPr>
        <w:numPr>
          <w:ilvl w:val="1"/>
          <w:numId w:val="20"/>
        </w:numPr>
        <w:spacing w:before="60" w:after="120"/>
        <w:jc w:val="both"/>
        <w:outlineLvl w:val="1"/>
        <w:rPr>
          <w:bCs/>
          <w:iCs/>
          <w:color w:val="000000"/>
        </w:rPr>
      </w:pPr>
      <w:r w:rsidRPr="0070089D">
        <w:rPr>
          <w:bCs/>
          <w:iCs/>
          <w:color w:val="000000"/>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Opis sposobu przygotowania oferty: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Ofertę wraz z wymaganymi dokumentami należy złożyć w formie elektronicznej za pośrednictwem Platformy, działającej pod adresem https://e-ProPublico.pl/.</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określa następującą instrukcję korzystania z Platformy w niniejszym postępowaniu:</w:t>
      </w:r>
    </w:p>
    <w:p w:rsidR="0070089D" w:rsidRPr="0070089D" w:rsidRDefault="0070089D" w:rsidP="0070089D">
      <w:pPr>
        <w:spacing w:before="60" w:after="120"/>
        <w:ind w:left="680"/>
        <w:jc w:val="both"/>
        <w:outlineLvl w:val="1"/>
        <w:rPr>
          <w:bCs/>
          <w:iCs/>
          <w:color w:val="000000"/>
        </w:rPr>
      </w:pPr>
      <w:r w:rsidRPr="0070089D">
        <w:rPr>
          <w:bCs/>
          <w:iCs/>
          <w:color w:val="000000"/>
        </w:rPr>
        <w:t xml:space="preserve">a) Wykonawca, chcąc przystąpić do udziału w postępowaniu, loguje się na Platformie, w menu ”Ogłoszenia” wyszukuje niniejsze postępowanie, otwiera je klikając w jego temat, a następnie korzysta z funkcji ”Zgłoś udział w postępowaniu”. </w:t>
      </w:r>
    </w:p>
    <w:p w:rsidR="0070089D" w:rsidRPr="0070089D" w:rsidRDefault="0070089D" w:rsidP="0070089D">
      <w:pPr>
        <w:spacing w:before="60" w:after="120"/>
        <w:ind w:left="680"/>
        <w:jc w:val="both"/>
        <w:outlineLvl w:val="1"/>
        <w:rPr>
          <w:bCs/>
          <w:iCs/>
          <w:color w:val="000000"/>
        </w:rPr>
      </w:pPr>
      <w:r w:rsidRPr="0070089D">
        <w:rPr>
          <w:bCs/>
          <w:iCs/>
          <w:color w:val="000000"/>
        </w:rPr>
        <w:t>b) 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rsidR="0070089D" w:rsidRPr="0070089D" w:rsidRDefault="0070089D" w:rsidP="0070089D">
      <w:pPr>
        <w:spacing w:before="60" w:after="120"/>
        <w:ind w:left="680"/>
        <w:jc w:val="both"/>
        <w:outlineLvl w:val="1"/>
      </w:pPr>
      <w:r w:rsidRPr="0070089D">
        <w:rPr>
          <w:bCs/>
          <w:iCs/>
          <w:color w:val="000000"/>
        </w:rPr>
        <w:t xml:space="preserve">c) </w:t>
      </w:r>
      <w:r w:rsidRPr="0070089D">
        <w:t>Ofertę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z 2016 r. poz. 1579).</w:t>
      </w:r>
    </w:p>
    <w:p w:rsidR="0070089D" w:rsidRPr="0070089D" w:rsidRDefault="0070089D" w:rsidP="0070089D">
      <w:pPr>
        <w:spacing w:before="60" w:after="120"/>
        <w:ind w:left="680"/>
        <w:jc w:val="both"/>
        <w:outlineLvl w:val="1"/>
      </w:pPr>
      <w:r w:rsidRPr="0070089D">
        <w:rPr>
          <w:bCs/>
          <w:iCs/>
          <w:color w:val="000000"/>
        </w:rPr>
        <w:t>d) Ofertę podpisaną kwalifikowanym podpisem elektronicznym, Wykonawca przesyła Zamawiającemu za pośrednictwem Platformy, poprzez dodanie dokumentów na karcie ”Oferta/Załączniki”, za pomocą opcji ”Załącz plik” i użycie przycisku „Prześlij wybrane pliki”.</w:t>
      </w:r>
    </w:p>
    <w:p w:rsidR="0070089D" w:rsidRPr="0070089D" w:rsidRDefault="0070089D" w:rsidP="0070089D">
      <w:pPr>
        <w:spacing w:before="60" w:after="120"/>
        <w:ind w:left="680"/>
        <w:jc w:val="both"/>
        <w:outlineLvl w:val="1"/>
        <w:rPr>
          <w:bCs/>
          <w:iCs/>
          <w:color w:val="000000"/>
        </w:rPr>
      </w:pPr>
      <w:r w:rsidRPr="0070089D">
        <w:rPr>
          <w:bCs/>
          <w:iCs/>
          <w:color w:val="000000"/>
        </w:rPr>
        <w:lastRenderedPageBreak/>
        <w:t>e) Potwierdzeniem prawidłowo przesłanego pliku jest automatyczne wygenerowanie przez Platformę komunikatu systemowego o treści „Plik został poprawnie przesłany na platformę”. Wykonawca, po prawidłowym przesłaniu pliku, może pobrać automatycznie wystawiony przez Platformę dokument EPO (Elektroniczne Potwierdzenie Odbioru), będące dowodem potwierdzającym czas i fakt dostarczenia dokumentu do właściwego systemu teleinformatycznego Zamawiającego.</w:t>
      </w:r>
    </w:p>
    <w:p w:rsidR="0070089D" w:rsidRPr="0070089D" w:rsidRDefault="0070089D" w:rsidP="0070089D">
      <w:pPr>
        <w:spacing w:before="60" w:after="120"/>
        <w:ind w:left="680"/>
        <w:jc w:val="both"/>
        <w:outlineLvl w:val="1"/>
        <w:rPr>
          <w:bCs/>
          <w:iCs/>
          <w:color w:val="000000"/>
        </w:rPr>
      </w:pPr>
      <w:r w:rsidRPr="0070089D">
        <w:rPr>
          <w:bCs/>
          <w:iCs/>
          <w:color w:val="000000"/>
        </w:rPr>
        <w:t xml:space="preserve">f) Wykonawca może samodzielnie wycofać/usunąć ofertę przesłaną przez Platformę. Operacja wycofania jest możliwa do upływu terminu składania ofert. </w:t>
      </w:r>
    </w:p>
    <w:p w:rsidR="0070089D" w:rsidRPr="0070089D" w:rsidRDefault="0070089D" w:rsidP="0070089D">
      <w:pPr>
        <w:spacing w:before="60" w:after="120"/>
        <w:ind w:left="680"/>
        <w:jc w:val="both"/>
        <w:outlineLvl w:val="1"/>
        <w:rPr>
          <w:bCs/>
          <w:iCs/>
          <w:color w:val="000000"/>
        </w:rPr>
      </w:pPr>
      <w:r w:rsidRPr="0070089D">
        <w:rPr>
          <w:bCs/>
          <w:iCs/>
          <w:color w:val="000000"/>
        </w:rPr>
        <w:t>g) Szczegółowa instrukcja korzystania z Platformy dotycząca rejestracji, logowania, procedury przesyłania i wycofania dokumentów znajduje się na stronie internetowej https://e-ProPublico.pl/, pod linkiem Instrukcja Wykonawcy.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Wykonawca może złożyć jedną ofertę.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Ofertę należy złożyć w oryginale.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Treść oferty musi odpowiadać treści specyfikacji istotnych warunków zamówienia.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Oferta wraz ze stanowiącymi jej integralną część załącznikami musi być sporządzona przez Wykonawcę  ściśle według postanowień niniejszej Specyfikacji.</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Ofertę stanowi wypełniony druk „formularz ofertowy” z wypełnionymi załącznikami i wymaganymi dokumentami, zaświadczeniami i oświadczeniami określonymi w SIWZ. Zamawiający dopuszcza złożenie oferty i załączników do oferty na formularzach sporządzonych przez Wykonawcę, pod warunkiem że ich treść odpowiadać będzie treści określonej przez Zamawiającego.</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Oferta i inne oświadczenia Wykonawcy muszą być podpisane przez osobę(y) uprawnioną(e) do reprezentowania Wykonawcy.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Wykonawca może wprowadzić zmiany lub wycofać złożoną przez siebie ofertę wyłącznie  przed terminem składania ofert.</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odrzuci ofertę, jeżeli wystąpią okoliczności wskazane w art. 89 ust. 1 ustawy </w:t>
      </w:r>
      <w:proofErr w:type="spellStart"/>
      <w:r w:rsidRPr="0070089D">
        <w:rPr>
          <w:bCs/>
          <w:iCs/>
          <w:color w:val="000000"/>
        </w:rPr>
        <w:t>Pzp</w:t>
      </w:r>
      <w:proofErr w:type="spellEnd"/>
      <w:r w:rsidRPr="0070089D">
        <w:rPr>
          <w:bCs/>
          <w:iCs/>
          <w:color w:val="000000"/>
        </w:rPr>
        <w:t>.</w:t>
      </w:r>
    </w:p>
    <w:p w:rsidR="00A02866" w:rsidRDefault="0070089D" w:rsidP="004B73F2">
      <w:pPr>
        <w:numPr>
          <w:ilvl w:val="1"/>
          <w:numId w:val="20"/>
        </w:numPr>
        <w:spacing w:before="60" w:after="120"/>
        <w:jc w:val="both"/>
        <w:outlineLvl w:val="1"/>
        <w:rPr>
          <w:bCs/>
          <w:iCs/>
          <w:color w:val="000000"/>
        </w:rPr>
      </w:pPr>
      <w:r w:rsidRPr="0070089D">
        <w:rPr>
          <w:bCs/>
          <w:iCs/>
          <w:color w:val="000000"/>
        </w:rPr>
        <w:t>W toku dokonywania badania i oceny ofert Zamawiający może żądać udzielenia przez Wykonawcę wyjaśnień treści złożonych przez niego ofert.</w:t>
      </w:r>
    </w:p>
    <w:p w:rsidR="0070089D" w:rsidRPr="0070089D" w:rsidRDefault="0070089D" w:rsidP="0070089D">
      <w:pPr>
        <w:numPr>
          <w:ilvl w:val="0"/>
          <w:numId w:val="20"/>
        </w:numPr>
        <w:spacing w:before="360" w:after="120"/>
        <w:jc w:val="both"/>
        <w:outlineLvl w:val="0"/>
        <w:rPr>
          <w:b/>
          <w:bCs/>
          <w:iCs/>
          <w:color w:val="000000"/>
        </w:rPr>
      </w:pPr>
      <w:r w:rsidRPr="0070089D">
        <w:rPr>
          <w:b/>
          <w:bCs/>
          <w:iCs/>
          <w:color w:val="000000"/>
        </w:rPr>
        <w:t>TAJEMNICA PRZEDSIĘBIORSTWA</w:t>
      </w:r>
    </w:p>
    <w:p w:rsidR="0070089D" w:rsidRPr="0070089D" w:rsidRDefault="0070089D" w:rsidP="0070089D">
      <w:pPr>
        <w:spacing w:before="60" w:after="120"/>
        <w:ind w:left="680"/>
        <w:jc w:val="both"/>
        <w:outlineLvl w:val="1"/>
        <w:rPr>
          <w:bCs/>
          <w:iCs/>
          <w:color w:val="000000"/>
        </w:rPr>
      </w:pPr>
      <w:r w:rsidRPr="0070089D">
        <w:rPr>
          <w:bCs/>
          <w:iCs/>
          <w:color w:val="000000"/>
        </w:rPr>
        <w:t xml:space="preserve">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Informacje stanowiące tajemnicę przedsiębiorstwa winny znajdować się w oddzielnym pliku niż pozostała część </w:t>
      </w:r>
      <w:r w:rsidRPr="0070089D">
        <w:rPr>
          <w:bCs/>
          <w:iCs/>
          <w:color w:val="000000"/>
        </w:rPr>
        <w:lastRenderedPageBreak/>
        <w:t xml:space="preserve">oferty. Wykonawca nie może zastrzec informacji, o których mowa w art. 86 ust. 4 ustawy </w:t>
      </w:r>
      <w:proofErr w:type="spellStart"/>
      <w:r w:rsidRPr="0070089D">
        <w:rPr>
          <w:bCs/>
          <w:iCs/>
          <w:color w:val="000000"/>
        </w:rPr>
        <w:t>Pzp</w:t>
      </w:r>
      <w:proofErr w:type="spellEnd"/>
      <w:r w:rsidRPr="0070089D">
        <w:rPr>
          <w:bCs/>
          <w:iCs/>
          <w:color w:val="000000"/>
        </w:rPr>
        <w:t>.</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 xml:space="preserve">miejsce oraz termin składania i otwarcia ofert </w:t>
      </w:r>
    </w:p>
    <w:p w:rsidR="0070089D" w:rsidRPr="0070089D" w:rsidRDefault="0070089D" w:rsidP="0070089D">
      <w:pPr>
        <w:numPr>
          <w:ilvl w:val="1"/>
          <w:numId w:val="23"/>
        </w:numPr>
        <w:spacing w:before="60"/>
        <w:jc w:val="both"/>
        <w:outlineLvl w:val="1"/>
        <w:rPr>
          <w:b/>
          <w:bCs/>
          <w:iCs/>
          <w:color w:val="000000"/>
        </w:rPr>
      </w:pPr>
      <w:r w:rsidRPr="0070089D">
        <w:rPr>
          <w:bCs/>
          <w:iCs/>
          <w:color w:val="000000"/>
        </w:rPr>
        <w:t xml:space="preserve">Ofertę oraz pozostałe dokumenty i oświadczenia, należy złożyć </w:t>
      </w:r>
      <w:r w:rsidRPr="0070089D">
        <w:rPr>
          <w:b/>
          <w:bCs/>
          <w:iCs/>
          <w:color w:val="000000"/>
        </w:rPr>
        <w:t xml:space="preserve">pod rygorem nieważności w postaci elektronicznej opatrzonej kwalifikowanym podpisem elektronicznym </w:t>
      </w:r>
      <w:r w:rsidR="009C1151" w:rsidRPr="00302B5C">
        <w:rPr>
          <w:b/>
          <w:bCs/>
          <w:iCs/>
          <w:color w:val="000000"/>
        </w:rPr>
        <w:t>do</w:t>
      </w:r>
      <w:r w:rsidR="009C1151">
        <w:rPr>
          <w:bCs/>
          <w:iCs/>
          <w:color w:val="000000"/>
        </w:rPr>
        <w:t xml:space="preserve"> </w:t>
      </w:r>
      <w:r w:rsidR="009C1151" w:rsidRPr="00302B5C">
        <w:rPr>
          <w:b/>
          <w:bCs/>
          <w:iCs/>
          <w:color w:val="000000"/>
        </w:rPr>
        <w:t xml:space="preserve">dnia </w:t>
      </w:r>
      <w:r w:rsidR="002B0536">
        <w:rPr>
          <w:b/>
          <w:bCs/>
          <w:iCs/>
          <w:color w:val="000000"/>
        </w:rPr>
        <w:t>09</w:t>
      </w:r>
      <w:r w:rsidR="00302B5C" w:rsidRPr="00302B5C">
        <w:rPr>
          <w:b/>
          <w:bCs/>
          <w:iCs/>
          <w:color w:val="000000"/>
        </w:rPr>
        <w:t>/</w:t>
      </w:r>
      <w:r w:rsidR="007B5B1E">
        <w:rPr>
          <w:b/>
          <w:bCs/>
          <w:iCs/>
          <w:color w:val="000000"/>
        </w:rPr>
        <w:t>1</w:t>
      </w:r>
      <w:r w:rsidR="002B0536">
        <w:rPr>
          <w:b/>
          <w:bCs/>
          <w:iCs/>
          <w:color w:val="000000"/>
        </w:rPr>
        <w:t>1</w:t>
      </w:r>
      <w:bookmarkStart w:id="2" w:name="_GoBack"/>
      <w:bookmarkEnd w:id="2"/>
      <w:r w:rsidR="00302B5C" w:rsidRPr="00302B5C">
        <w:rPr>
          <w:b/>
          <w:bCs/>
          <w:iCs/>
          <w:color w:val="000000"/>
        </w:rPr>
        <w:t>/2020 r.</w:t>
      </w:r>
      <w:r w:rsidR="009C1151" w:rsidRPr="00302B5C">
        <w:rPr>
          <w:b/>
          <w:bCs/>
          <w:iCs/>
          <w:color w:val="000000"/>
        </w:rPr>
        <w:t xml:space="preserve"> do godz. </w:t>
      </w:r>
      <w:r w:rsidR="00302B5C" w:rsidRPr="00302B5C">
        <w:rPr>
          <w:b/>
          <w:bCs/>
          <w:iCs/>
          <w:color w:val="000000"/>
        </w:rPr>
        <w:t>09:30</w:t>
      </w:r>
      <w:r w:rsidRPr="00302B5C">
        <w:rPr>
          <w:b/>
          <w:bCs/>
          <w:iCs/>
          <w:color w:val="000000"/>
        </w:rPr>
        <w:t xml:space="preserve"> opisane</w:t>
      </w:r>
      <w:r w:rsidRPr="0070089D">
        <w:rPr>
          <w:bCs/>
          <w:iCs/>
          <w:color w:val="000000"/>
        </w:rPr>
        <w:t xml:space="preserve"> w następujący sposób: „Oferta na: </w:t>
      </w:r>
      <w:r w:rsidRPr="0070089D">
        <w:rPr>
          <w:b/>
          <w:bCs/>
          <w:iCs/>
          <w:color w:val="000000"/>
        </w:rPr>
        <w:t>„</w:t>
      </w:r>
      <w:r w:rsidR="00A02866" w:rsidRPr="00A02866">
        <w:rPr>
          <w:b/>
          <w:bCs/>
          <w:iCs/>
          <w:color w:val="000000"/>
        </w:rPr>
        <w:t>dostaw</w:t>
      </w:r>
      <w:r w:rsidR="00A02866">
        <w:rPr>
          <w:b/>
          <w:bCs/>
          <w:iCs/>
          <w:color w:val="000000"/>
        </w:rPr>
        <w:t>a</w:t>
      </w:r>
      <w:r w:rsidR="00A02866" w:rsidRPr="00A02866">
        <w:rPr>
          <w:b/>
          <w:bCs/>
          <w:iCs/>
          <w:color w:val="000000"/>
        </w:rPr>
        <w:t xml:space="preserve"> </w:t>
      </w:r>
      <w:r w:rsidR="00FA3E1F">
        <w:rPr>
          <w:b/>
          <w:bCs/>
          <w:iCs/>
          <w:color w:val="000000"/>
        </w:rPr>
        <w:t xml:space="preserve">3 szt. </w:t>
      </w:r>
      <w:r w:rsidR="00A02866" w:rsidRPr="00A02866">
        <w:rPr>
          <w:b/>
          <w:bCs/>
          <w:iCs/>
          <w:color w:val="000000"/>
        </w:rPr>
        <w:t>tablet</w:t>
      </w:r>
      <w:r w:rsidR="00FA3E1F">
        <w:rPr>
          <w:b/>
          <w:bCs/>
          <w:iCs/>
          <w:color w:val="000000"/>
        </w:rPr>
        <w:t>ów</w:t>
      </w:r>
      <w:r w:rsidR="00A02866" w:rsidRPr="00A02866">
        <w:rPr>
          <w:b/>
          <w:bCs/>
          <w:iCs/>
          <w:color w:val="000000"/>
        </w:rPr>
        <w:t xml:space="preserve"> dla BIURA DS. OSÓB NIEPEŁNOSPRAWNYCH - KC-zp.272-</w:t>
      </w:r>
      <w:r w:rsidR="007B5B1E">
        <w:rPr>
          <w:b/>
          <w:bCs/>
          <w:iCs/>
          <w:color w:val="000000"/>
        </w:rPr>
        <w:t>505</w:t>
      </w:r>
      <w:r w:rsidR="00A02866" w:rsidRPr="00A02866">
        <w:rPr>
          <w:b/>
          <w:bCs/>
          <w:iCs/>
          <w:color w:val="000000"/>
        </w:rPr>
        <w:t>/20</w:t>
      </w:r>
      <w:r w:rsidRPr="0070089D">
        <w:rPr>
          <w:b/>
          <w:bCs/>
          <w:iCs/>
          <w:color w:val="000000"/>
        </w:rPr>
        <w:t>”</w:t>
      </w:r>
      <w:r w:rsidR="00A02866">
        <w:rPr>
          <w:b/>
          <w:bCs/>
          <w:iCs/>
          <w:color w:val="000000"/>
        </w:rPr>
        <w:t>-znak sprawy KC-zp.272-</w:t>
      </w:r>
      <w:r w:rsidR="007B5B1E">
        <w:rPr>
          <w:b/>
          <w:bCs/>
          <w:iCs/>
          <w:color w:val="000000"/>
        </w:rPr>
        <w:t>505</w:t>
      </w:r>
      <w:r w:rsidR="00A02866">
        <w:rPr>
          <w:b/>
          <w:bCs/>
          <w:iCs/>
          <w:color w:val="000000"/>
        </w:rPr>
        <w:t>/20</w:t>
      </w:r>
    </w:p>
    <w:p w:rsidR="0070089D" w:rsidRPr="0070089D" w:rsidRDefault="0070089D" w:rsidP="0070089D">
      <w:pPr>
        <w:numPr>
          <w:ilvl w:val="1"/>
          <w:numId w:val="20"/>
        </w:numPr>
        <w:spacing w:before="60" w:after="120"/>
        <w:jc w:val="both"/>
        <w:outlineLvl w:val="1"/>
        <w:rPr>
          <w:b/>
          <w:bCs/>
          <w:iCs/>
          <w:color w:val="000000"/>
        </w:rPr>
      </w:pPr>
      <w:r w:rsidRPr="0070089D">
        <w:rPr>
          <w:bCs/>
          <w:iCs/>
          <w:color w:val="000000"/>
        </w:rPr>
        <w:t>Otwarcie ofert nastąp</w:t>
      </w:r>
      <w:r w:rsidR="00673722">
        <w:rPr>
          <w:bCs/>
          <w:iCs/>
          <w:color w:val="000000"/>
        </w:rPr>
        <w:t>i w siedzibie Zamawiającego, na portierni w paw. C-1</w:t>
      </w:r>
      <w:r w:rsidR="009C1151">
        <w:rPr>
          <w:bCs/>
          <w:iCs/>
          <w:color w:val="000000"/>
        </w:rPr>
        <w:t xml:space="preserve"> </w:t>
      </w:r>
      <w:r w:rsidR="009C1151" w:rsidRPr="00302B5C">
        <w:rPr>
          <w:b/>
          <w:bCs/>
          <w:iCs/>
          <w:color w:val="000000"/>
        </w:rPr>
        <w:t xml:space="preserve">w dniu </w:t>
      </w:r>
      <w:r w:rsidR="002B0536">
        <w:rPr>
          <w:b/>
          <w:bCs/>
          <w:iCs/>
          <w:color w:val="000000"/>
        </w:rPr>
        <w:t>09</w:t>
      </w:r>
      <w:r w:rsidR="00302B5C" w:rsidRPr="00302B5C">
        <w:rPr>
          <w:b/>
          <w:bCs/>
          <w:iCs/>
          <w:color w:val="000000"/>
        </w:rPr>
        <w:t>/</w:t>
      </w:r>
      <w:r w:rsidR="007B5B1E">
        <w:rPr>
          <w:b/>
          <w:bCs/>
          <w:iCs/>
          <w:color w:val="000000"/>
        </w:rPr>
        <w:t>1</w:t>
      </w:r>
      <w:r w:rsidR="002B0536">
        <w:rPr>
          <w:b/>
          <w:bCs/>
          <w:iCs/>
          <w:color w:val="000000"/>
        </w:rPr>
        <w:t>1</w:t>
      </w:r>
      <w:r w:rsidR="00302B5C" w:rsidRPr="00302B5C">
        <w:rPr>
          <w:b/>
          <w:bCs/>
          <w:iCs/>
          <w:color w:val="000000"/>
        </w:rPr>
        <w:t xml:space="preserve">/2020 r </w:t>
      </w:r>
      <w:r w:rsidRPr="00302B5C">
        <w:rPr>
          <w:b/>
          <w:bCs/>
          <w:iCs/>
          <w:color w:val="000000"/>
        </w:rPr>
        <w:t xml:space="preserve">o godzinie </w:t>
      </w:r>
      <w:r w:rsidR="00302B5C" w:rsidRPr="00302B5C">
        <w:rPr>
          <w:b/>
          <w:bCs/>
          <w:iCs/>
          <w:color w:val="000000"/>
        </w:rPr>
        <w:t>10:00</w:t>
      </w:r>
      <w:r w:rsidRPr="00302B5C">
        <w:rPr>
          <w:b/>
          <w:bCs/>
          <w:iCs/>
          <w:color w:val="000000"/>
        </w:rPr>
        <w:t xml:space="preserve"> </w:t>
      </w:r>
      <w:r w:rsidRPr="0070089D">
        <w:rPr>
          <w:bCs/>
          <w:iCs/>
          <w:color w:val="000000"/>
        </w:rPr>
        <w:t>za pośrednictwem Platformy Zakupowej Zamawiającego.</w:t>
      </w:r>
    </w:p>
    <w:p w:rsidR="0070089D" w:rsidRPr="0070089D" w:rsidRDefault="0070089D" w:rsidP="0070089D">
      <w:pPr>
        <w:numPr>
          <w:ilvl w:val="1"/>
          <w:numId w:val="20"/>
        </w:numPr>
        <w:spacing w:before="60" w:after="120"/>
        <w:jc w:val="both"/>
        <w:outlineLvl w:val="1"/>
        <w:rPr>
          <w:b/>
          <w:bCs/>
          <w:iCs/>
          <w:color w:val="000000"/>
        </w:rPr>
      </w:pPr>
      <w:r w:rsidRPr="0070089D">
        <w:rPr>
          <w:bCs/>
          <w:iCs/>
          <w:color w:val="000000"/>
        </w:rPr>
        <w:t xml:space="preserve">Bezpośrednio przed otwarciem ofert Zamawiający poda kwotę, jaką zamierza przeznaczyć na sfinansowanie zamówienia. </w:t>
      </w:r>
    </w:p>
    <w:p w:rsidR="0070089D" w:rsidRPr="0070089D" w:rsidRDefault="0070089D" w:rsidP="0070089D">
      <w:pPr>
        <w:numPr>
          <w:ilvl w:val="1"/>
          <w:numId w:val="20"/>
        </w:numPr>
        <w:spacing w:before="60" w:after="120"/>
        <w:jc w:val="both"/>
        <w:outlineLvl w:val="1"/>
        <w:rPr>
          <w:b/>
          <w:bCs/>
          <w:iCs/>
          <w:color w:val="000000"/>
        </w:rPr>
      </w:pPr>
      <w:r w:rsidRPr="0070089D">
        <w:rPr>
          <w:bCs/>
          <w:iCs/>
          <w:color w:val="000000"/>
        </w:rPr>
        <w:t xml:space="preserve">Otwierając oferty Zamawiający poda nazwy oraz adresy Wykonawców, a także informacje dotyczące ceny, terminów wykonania zamówienia i warunków płatności zawartych w ofertach.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Otwarcie ofert jest jawne, Wykonawcy mogą uczestniczyć w sesji otwarcia ofert.</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Niezwłocznie po otwarciu ofert Zamawiający zamieści na stronie internetowej informację z otwarcia ofert.</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Opis sposobu OBLICZENIA CENY: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Cenę oferty stanowić będzie wartość brutto wyrażona w złotych polskich wpisana na formularzu oferty za całość </w:t>
      </w:r>
      <w:r w:rsidR="006C044F">
        <w:rPr>
          <w:bCs/>
          <w:iCs/>
          <w:color w:val="000000"/>
        </w:rPr>
        <w:t>przedmiotu zamówienia</w:t>
      </w:r>
      <w:r>
        <w:rPr>
          <w:bCs/>
          <w:iCs/>
          <w:color w:val="000000"/>
        </w:rPr>
        <w:t>.</w:t>
      </w:r>
      <w:r w:rsidRPr="0070089D">
        <w:rPr>
          <w:bCs/>
          <w:iCs/>
          <w:color w:val="000000"/>
        </w:rPr>
        <w:t xml:space="preserv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Cenę oferty należy określać z dokładnością do dwóch miejsc po przecinku. Cenę oferty zaokrągla się do pełnych groszy, przy czym końcówki poniżej 0,5 gr pomija się, a końcówki 0,5 grosza i wyższe zaokrągla się do 1 grosza.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Kwotę podatku VAT należy obliczyć zgodnie z zasadami Ustawy o podatku od towaru i usług z 11.03.2004r. (Dz.U.2011.177.1054 z późniejszymi zmianami).</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(tj. pełnomocnik mający siedzibę lub miejsce zamieszkania na terytorium Rzeczypospolitej Polskiej zgodnie z wymaganiami dla Wykonawców krajowych; poza terytorium Rzeczypospolitej Polskiej - zgodnie z wymaganiami dla Wykonawców zagranicznych).</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udzielania zaliczek na poczet wykonania zamówienia.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lastRenderedPageBreak/>
        <w:t>Podana w ofercie cena musi uwzględniać wszystkie wymagania zamawiającego określone w niniejszej specyfikacji oraz obejmować wszelkie koszty, jakie poniesie wykonawca z tytułu należnej oraz zgodnej z obowiązującymi przepisami realizacji przedmiotu zamówienia</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nie przewiduje rozliczenia w walutach obcych. Wszelkie rozliczenia między Zamawiającym a Wykonawcą będą prowadzone wyłącznie w złotych polskich (PLN).</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p>
    <w:p w:rsidR="00EB0FBD" w:rsidRPr="00AD4AF5" w:rsidRDefault="0070089D" w:rsidP="00AD4AF5">
      <w:pPr>
        <w:numPr>
          <w:ilvl w:val="1"/>
          <w:numId w:val="20"/>
        </w:numPr>
        <w:spacing w:before="60" w:after="120"/>
        <w:jc w:val="both"/>
        <w:outlineLvl w:val="1"/>
        <w:rPr>
          <w:bCs/>
          <w:iCs/>
          <w:color w:val="000000"/>
        </w:rPr>
      </w:pPr>
      <w:r w:rsidRPr="0070089D">
        <w:rPr>
          <w:bCs/>
          <w:iCs/>
          <w:color w:val="000000"/>
        </w:rPr>
        <w:t>Zamawiający poprawi w ofercie: a) oczywiste omyłki pisarskie, b) oczywiste omyłki rachunkowe, z uwzględnieniem konsekwencji rachunkowych dokonanych poprawek, c) inne omyłki polegające na niezgodności oferty z SIWZ, niepowodujące istotnych zmian w treści oferty, niezwłocznie zawiadamiając o tym wykonawcę, którego oferta została poprawiona.</w:t>
      </w:r>
    </w:p>
    <w:p w:rsidR="00673722" w:rsidRPr="00EB0FBD" w:rsidRDefault="0070089D" w:rsidP="00673722">
      <w:pPr>
        <w:numPr>
          <w:ilvl w:val="0"/>
          <w:numId w:val="20"/>
        </w:numPr>
        <w:spacing w:before="360" w:after="120"/>
        <w:jc w:val="both"/>
        <w:outlineLvl w:val="0"/>
        <w:rPr>
          <w:rFonts w:cs="Arial"/>
          <w:b/>
          <w:bCs/>
          <w:caps/>
          <w:kern w:val="32"/>
        </w:rPr>
      </w:pPr>
      <w:r w:rsidRPr="0070089D">
        <w:rPr>
          <w:rFonts w:cs="Arial"/>
          <w:b/>
          <w:bCs/>
          <w:caps/>
          <w:kern w:val="32"/>
        </w:rPr>
        <w:t>OPIS KRYTERIÓW, KTÓRYMI ZAMAWIAJĄCY BĘDZIE się KIEROWAŁ PRZY WYBORZE OFERTY WRAZ Z POD</w:t>
      </w:r>
      <w:r w:rsidR="00673722">
        <w:rPr>
          <w:rFonts w:cs="Arial"/>
          <w:b/>
          <w:bCs/>
          <w:caps/>
          <w:kern w:val="32"/>
        </w:rPr>
        <w:t xml:space="preserve">ANIEM ZNACZENIA TYCH KRYTERIÓW </w:t>
      </w:r>
      <w:r w:rsidRPr="0070089D">
        <w:rPr>
          <w:rFonts w:cs="Arial"/>
          <w:b/>
          <w:bCs/>
          <w:caps/>
          <w:kern w:val="32"/>
        </w:rPr>
        <w:t xml:space="preserve">I SPOSOBU OCENY OFERT.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będzie oceniał oferty według następujących kryteriów: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6492"/>
        <w:gridCol w:w="1418"/>
      </w:tblGrid>
      <w:tr w:rsidR="006C044F" w:rsidRPr="004B73F2" w:rsidTr="0070089D">
        <w:trPr>
          <w:trHeight w:val="356"/>
        </w:trPr>
        <w:tc>
          <w:tcPr>
            <w:tcW w:w="59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0089D" w:rsidRPr="004B73F2" w:rsidRDefault="0070089D" w:rsidP="0070089D">
            <w:pPr>
              <w:spacing w:after="120"/>
              <w:jc w:val="center"/>
              <w:rPr>
                <w:b/>
                <w:sz w:val="20"/>
                <w:szCs w:val="20"/>
              </w:rPr>
            </w:pPr>
            <w:r w:rsidRPr="004B73F2">
              <w:rPr>
                <w:b/>
                <w:sz w:val="20"/>
                <w:szCs w:val="20"/>
              </w:rPr>
              <w:t>Nr:</w:t>
            </w:r>
          </w:p>
        </w:tc>
        <w:tc>
          <w:tcPr>
            <w:tcW w:w="6492"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0089D" w:rsidRPr="004B73F2" w:rsidRDefault="0070089D" w:rsidP="0070089D">
            <w:pPr>
              <w:spacing w:after="120"/>
              <w:jc w:val="center"/>
              <w:rPr>
                <w:b/>
                <w:sz w:val="20"/>
                <w:szCs w:val="20"/>
              </w:rPr>
            </w:pPr>
            <w:r w:rsidRPr="004B73F2">
              <w:rPr>
                <w:b/>
                <w:sz w:val="20"/>
                <w:szCs w:val="20"/>
              </w:rPr>
              <w:t>Nazwa kryterium:</w:t>
            </w:r>
          </w:p>
        </w:tc>
        <w:tc>
          <w:tcPr>
            <w:tcW w:w="141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0089D" w:rsidRPr="004B73F2" w:rsidRDefault="0070089D" w:rsidP="0070089D">
            <w:pPr>
              <w:spacing w:after="120"/>
              <w:jc w:val="center"/>
              <w:rPr>
                <w:b/>
                <w:sz w:val="20"/>
                <w:szCs w:val="20"/>
              </w:rPr>
            </w:pPr>
            <w:r w:rsidRPr="004B73F2">
              <w:rPr>
                <w:b/>
                <w:sz w:val="20"/>
                <w:szCs w:val="20"/>
              </w:rPr>
              <w:t>Waga:</w:t>
            </w:r>
          </w:p>
        </w:tc>
      </w:tr>
      <w:tr w:rsidR="006C044F" w:rsidRPr="004B73F2" w:rsidTr="0070089D">
        <w:trPr>
          <w:trHeight w:val="406"/>
        </w:trPr>
        <w:tc>
          <w:tcPr>
            <w:tcW w:w="595"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pacing w:after="120"/>
              <w:jc w:val="center"/>
              <w:rPr>
                <w:sz w:val="20"/>
                <w:szCs w:val="20"/>
              </w:rPr>
            </w:pPr>
            <w:r w:rsidRPr="004B73F2">
              <w:rPr>
                <w:sz w:val="20"/>
                <w:szCs w:val="20"/>
              </w:rPr>
              <w:t>1</w:t>
            </w:r>
          </w:p>
        </w:tc>
        <w:tc>
          <w:tcPr>
            <w:tcW w:w="6492"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uppressAutoHyphens/>
              <w:autoSpaceDN w:val="0"/>
              <w:rPr>
                <w:rFonts w:ascii="Liberation Serif" w:eastAsia="Noto Sans CJK SC" w:hAnsi="Liberation Serif" w:cs="Lohit Devanagari"/>
                <w:kern w:val="3"/>
                <w:sz w:val="20"/>
                <w:szCs w:val="20"/>
                <w:lang w:eastAsia="zh-CN" w:bidi="hi-IN"/>
              </w:rPr>
            </w:pPr>
            <w:r w:rsidRPr="004B73F2">
              <w:rPr>
                <w:rFonts w:eastAsia="Noto Sans CJK SC"/>
                <w:kern w:val="3"/>
                <w:sz w:val="20"/>
                <w:szCs w:val="20"/>
                <w:lang w:eastAsia="zh-CN" w:bidi="hi-IN"/>
              </w:rPr>
              <w:t xml:space="preserve">Cena </w:t>
            </w:r>
          </w:p>
        </w:tc>
        <w:tc>
          <w:tcPr>
            <w:tcW w:w="1418"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pacing w:after="120"/>
              <w:jc w:val="center"/>
              <w:rPr>
                <w:sz w:val="20"/>
                <w:szCs w:val="20"/>
              </w:rPr>
            </w:pPr>
            <w:r w:rsidRPr="004B73F2">
              <w:rPr>
                <w:sz w:val="20"/>
                <w:szCs w:val="20"/>
              </w:rPr>
              <w:t>60 %</w:t>
            </w:r>
          </w:p>
        </w:tc>
      </w:tr>
      <w:tr w:rsidR="006C044F" w:rsidRPr="004B73F2" w:rsidTr="0070089D">
        <w:trPr>
          <w:trHeight w:val="260"/>
        </w:trPr>
        <w:tc>
          <w:tcPr>
            <w:tcW w:w="595" w:type="dxa"/>
            <w:tcBorders>
              <w:top w:val="single" w:sz="4" w:space="0" w:color="auto"/>
              <w:left w:val="single" w:sz="4" w:space="0" w:color="auto"/>
              <w:bottom w:val="single" w:sz="4" w:space="0" w:color="auto"/>
              <w:right w:val="single" w:sz="4" w:space="0" w:color="auto"/>
            </w:tcBorders>
            <w:hideMark/>
          </w:tcPr>
          <w:p w:rsidR="0070089D" w:rsidRPr="004B73F2" w:rsidRDefault="00EC7B08" w:rsidP="0070089D">
            <w:pPr>
              <w:spacing w:after="120"/>
              <w:jc w:val="center"/>
              <w:rPr>
                <w:sz w:val="20"/>
                <w:szCs w:val="20"/>
              </w:rPr>
            </w:pPr>
            <w:r w:rsidRPr="004B73F2">
              <w:rPr>
                <w:sz w:val="20"/>
                <w:szCs w:val="20"/>
              </w:rPr>
              <w:t>2</w:t>
            </w:r>
          </w:p>
        </w:tc>
        <w:tc>
          <w:tcPr>
            <w:tcW w:w="6492" w:type="dxa"/>
            <w:tcBorders>
              <w:top w:val="single" w:sz="4" w:space="0" w:color="auto"/>
              <w:left w:val="single" w:sz="4" w:space="0" w:color="auto"/>
              <w:bottom w:val="single" w:sz="4" w:space="0" w:color="auto"/>
              <w:right w:val="single" w:sz="4" w:space="0" w:color="auto"/>
            </w:tcBorders>
          </w:tcPr>
          <w:p w:rsidR="0070089D" w:rsidRPr="004B73F2" w:rsidRDefault="0070089D" w:rsidP="0070089D">
            <w:pPr>
              <w:suppressAutoHyphens/>
              <w:autoSpaceDN w:val="0"/>
              <w:rPr>
                <w:rFonts w:eastAsia="Noto Sans CJK SC"/>
                <w:kern w:val="3"/>
                <w:sz w:val="20"/>
                <w:szCs w:val="20"/>
                <w:lang w:eastAsia="zh-CN" w:bidi="hi-IN"/>
              </w:rPr>
            </w:pPr>
            <w:r w:rsidRPr="004B73F2">
              <w:rPr>
                <w:rFonts w:eastAsia="Noto Sans CJK SC"/>
                <w:kern w:val="3"/>
                <w:sz w:val="20"/>
                <w:szCs w:val="20"/>
                <w:lang w:eastAsia="zh-CN" w:bidi="hi-IN"/>
              </w:rPr>
              <w:t>Okres gwarancji</w:t>
            </w:r>
          </w:p>
          <w:p w:rsidR="0070089D" w:rsidRPr="004B73F2" w:rsidRDefault="0070089D" w:rsidP="0070089D">
            <w:pPr>
              <w:suppressAutoHyphens/>
              <w:autoSpaceDN w:val="0"/>
              <w:rPr>
                <w:rFonts w:eastAsia="Noto Sans CJK SC"/>
                <w:kern w:val="3"/>
                <w:sz w:val="20"/>
                <w:szCs w:val="20"/>
                <w:lang w:eastAsia="zh-CN" w:bidi="hi-IN"/>
              </w:rPr>
            </w:pPr>
          </w:p>
        </w:tc>
        <w:tc>
          <w:tcPr>
            <w:tcW w:w="1418" w:type="dxa"/>
            <w:tcBorders>
              <w:top w:val="single" w:sz="4" w:space="0" w:color="auto"/>
              <w:left w:val="single" w:sz="4" w:space="0" w:color="auto"/>
              <w:bottom w:val="single" w:sz="4" w:space="0" w:color="auto"/>
              <w:right w:val="single" w:sz="4" w:space="0" w:color="auto"/>
            </w:tcBorders>
            <w:hideMark/>
          </w:tcPr>
          <w:p w:rsidR="0070089D" w:rsidRPr="004B73F2" w:rsidRDefault="00EC7B08" w:rsidP="0070089D">
            <w:pPr>
              <w:spacing w:after="120"/>
              <w:jc w:val="center"/>
              <w:rPr>
                <w:sz w:val="20"/>
                <w:szCs w:val="20"/>
              </w:rPr>
            </w:pPr>
            <w:r w:rsidRPr="004B73F2">
              <w:rPr>
                <w:sz w:val="20"/>
                <w:szCs w:val="20"/>
              </w:rPr>
              <w:t>4</w:t>
            </w:r>
            <w:r w:rsidR="0070089D" w:rsidRPr="004B73F2">
              <w:rPr>
                <w:sz w:val="20"/>
                <w:szCs w:val="20"/>
              </w:rPr>
              <w:t>0 %</w:t>
            </w:r>
          </w:p>
        </w:tc>
      </w:tr>
    </w:tbl>
    <w:p w:rsidR="00AD4AF5" w:rsidRPr="00AD4AF5" w:rsidRDefault="0070089D" w:rsidP="006C044F">
      <w:pPr>
        <w:pStyle w:val="Nagwek2"/>
        <w:numPr>
          <w:ilvl w:val="1"/>
          <w:numId w:val="20"/>
        </w:numPr>
      </w:pPr>
      <w:r w:rsidRPr="006C044F">
        <w:t>Punkty przyznawane za podane w pkt 1</w:t>
      </w:r>
      <w:r w:rsidR="00477F48">
        <w:t>5</w:t>
      </w:r>
      <w:r w:rsidRPr="006C044F">
        <w:t xml:space="preserve">.1 kryteria będą liczone według następujących wzorów: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7024"/>
      </w:tblGrid>
      <w:tr w:rsidR="0070089D" w:rsidRPr="004B73F2" w:rsidTr="0070089D">
        <w:trPr>
          <w:jc w:val="center"/>
        </w:trPr>
        <w:tc>
          <w:tcPr>
            <w:tcW w:w="134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0089D" w:rsidRPr="004B73F2" w:rsidRDefault="0070089D" w:rsidP="0070089D">
            <w:pPr>
              <w:spacing w:after="120"/>
              <w:jc w:val="center"/>
              <w:rPr>
                <w:b/>
                <w:sz w:val="20"/>
                <w:szCs w:val="20"/>
              </w:rPr>
            </w:pPr>
            <w:r w:rsidRPr="004B73F2">
              <w:rPr>
                <w:b/>
                <w:sz w:val="20"/>
                <w:szCs w:val="20"/>
              </w:rPr>
              <w:t>Nr kryterium:</w:t>
            </w:r>
          </w:p>
        </w:tc>
        <w:tc>
          <w:tcPr>
            <w:tcW w:w="7024"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0089D" w:rsidRPr="004B73F2" w:rsidRDefault="0070089D" w:rsidP="0070089D">
            <w:pPr>
              <w:spacing w:after="120"/>
              <w:jc w:val="center"/>
              <w:rPr>
                <w:b/>
                <w:sz w:val="20"/>
                <w:szCs w:val="20"/>
              </w:rPr>
            </w:pPr>
            <w:r w:rsidRPr="004B73F2">
              <w:rPr>
                <w:b/>
                <w:sz w:val="20"/>
                <w:szCs w:val="20"/>
              </w:rPr>
              <w:t>Wzór:</w:t>
            </w:r>
          </w:p>
        </w:tc>
      </w:tr>
      <w:tr w:rsidR="0070089D" w:rsidRPr="004B73F2" w:rsidTr="0070089D">
        <w:trPr>
          <w:jc w:val="center"/>
        </w:trPr>
        <w:tc>
          <w:tcPr>
            <w:tcW w:w="1349"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pacing w:after="120"/>
              <w:jc w:val="center"/>
              <w:rPr>
                <w:sz w:val="20"/>
                <w:szCs w:val="20"/>
              </w:rPr>
            </w:pPr>
            <w:r w:rsidRPr="004B73F2">
              <w:rPr>
                <w:sz w:val="20"/>
                <w:szCs w:val="20"/>
              </w:rPr>
              <w:t>1</w:t>
            </w:r>
          </w:p>
        </w:tc>
        <w:tc>
          <w:tcPr>
            <w:tcW w:w="7024"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pacing w:after="120"/>
              <w:rPr>
                <w:b/>
                <w:sz w:val="20"/>
                <w:szCs w:val="20"/>
              </w:rPr>
            </w:pPr>
            <w:r w:rsidRPr="004B73F2">
              <w:rPr>
                <w:b/>
                <w:sz w:val="20"/>
                <w:szCs w:val="20"/>
              </w:rPr>
              <w:t xml:space="preserve">Cena </w:t>
            </w:r>
          </w:p>
          <w:p w:rsidR="0070089D" w:rsidRPr="004B73F2" w:rsidRDefault="0070089D" w:rsidP="0070089D">
            <w:pPr>
              <w:spacing w:after="120"/>
              <w:rPr>
                <w:sz w:val="20"/>
                <w:szCs w:val="20"/>
              </w:rPr>
            </w:pPr>
            <w:r w:rsidRPr="004B73F2">
              <w:rPr>
                <w:sz w:val="20"/>
                <w:szCs w:val="20"/>
              </w:rPr>
              <w:t>Liczba punktów = (</w:t>
            </w:r>
            <w:proofErr w:type="spellStart"/>
            <w:r w:rsidRPr="004B73F2">
              <w:rPr>
                <w:sz w:val="20"/>
                <w:szCs w:val="20"/>
              </w:rPr>
              <w:t>Cmin</w:t>
            </w:r>
            <w:proofErr w:type="spellEnd"/>
            <w:r w:rsidRPr="004B73F2">
              <w:rPr>
                <w:sz w:val="20"/>
                <w:szCs w:val="20"/>
              </w:rPr>
              <w:t>/</w:t>
            </w:r>
            <w:proofErr w:type="spellStart"/>
            <w:r w:rsidRPr="004B73F2">
              <w:rPr>
                <w:sz w:val="20"/>
                <w:szCs w:val="20"/>
              </w:rPr>
              <w:t>Cof</w:t>
            </w:r>
            <w:proofErr w:type="spellEnd"/>
            <w:r w:rsidRPr="004B73F2">
              <w:rPr>
                <w:sz w:val="20"/>
                <w:szCs w:val="20"/>
              </w:rPr>
              <w:t xml:space="preserve">) * 100 * </w:t>
            </w:r>
            <w:proofErr w:type="spellStart"/>
            <w:r w:rsidRPr="004B73F2">
              <w:rPr>
                <w:sz w:val="20"/>
                <w:szCs w:val="20"/>
              </w:rPr>
              <w:t>Wc</w:t>
            </w:r>
            <w:proofErr w:type="spellEnd"/>
          </w:p>
          <w:p w:rsidR="0070089D" w:rsidRPr="004B73F2" w:rsidRDefault="0070089D" w:rsidP="0070089D">
            <w:pPr>
              <w:spacing w:after="120"/>
              <w:rPr>
                <w:sz w:val="20"/>
                <w:szCs w:val="20"/>
              </w:rPr>
            </w:pPr>
            <w:r w:rsidRPr="004B73F2">
              <w:rPr>
                <w:sz w:val="20"/>
                <w:szCs w:val="20"/>
              </w:rPr>
              <w:t>gdzie:</w:t>
            </w:r>
          </w:p>
          <w:p w:rsidR="0070089D" w:rsidRPr="004B73F2" w:rsidRDefault="0070089D" w:rsidP="0070089D">
            <w:pPr>
              <w:spacing w:after="120"/>
              <w:rPr>
                <w:sz w:val="20"/>
                <w:szCs w:val="20"/>
              </w:rPr>
            </w:pPr>
            <w:r w:rsidRPr="004B73F2">
              <w:rPr>
                <w:sz w:val="20"/>
                <w:szCs w:val="20"/>
              </w:rPr>
              <w:t xml:space="preserve">- </w:t>
            </w:r>
            <w:proofErr w:type="spellStart"/>
            <w:r w:rsidRPr="004B73F2">
              <w:rPr>
                <w:sz w:val="20"/>
                <w:szCs w:val="20"/>
              </w:rPr>
              <w:t>Cmin</w:t>
            </w:r>
            <w:proofErr w:type="spellEnd"/>
            <w:r w:rsidRPr="004B73F2">
              <w:rPr>
                <w:sz w:val="20"/>
                <w:szCs w:val="20"/>
              </w:rPr>
              <w:t xml:space="preserve"> - najniższa cena spośród wszystkich ofert</w:t>
            </w:r>
          </w:p>
          <w:p w:rsidR="0070089D" w:rsidRPr="004B73F2" w:rsidRDefault="0070089D" w:rsidP="0070089D">
            <w:pPr>
              <w:spacing w:after="120"/>
              <w:rPr>
                <w:sz w:val="20"/>
                <w:szCs w:val="20"/>
              </w:rPr>
            </w:pPr>
            <w:r w:rsidRPr="004B73F2">
              <w:rPr>
                <w:sz w:val="20"/>
                <w:szCs w:val="20"/>
              </w:rPr>
              <w:t xml:space="preserve">- </w:t>
            </w:r>
            <w:proofErr w:type="spellStart"/>
            <w:r w:rsidRPr="004B73F2">
              <w:rPr>
                <w:sz w:val="20"/>
                <w:szCs w:val="20"/>
              </w:rPr>
              <w:t>Cof</w:t>
            </w:r>
            <w:proofErr w:type="spellEnd"/>
            <w:r w:rsidRPr="004B73F2">
              <w:rPr>
                <w:sz w:val="20"/>
                <w:szCs w:val="20"/>
              </w:rPr>
              <w:t xml:space="preserve"> -  cena podana w ofercie</w:t>
            </w:r>
          </w:p>
          <w:p w:rsidR="0070089D" w:rsidRPr="004B73F2" w:rsidRDefault="0070089D" w:rsidP="0070089D">
            <w:pPr>
              <w:spacing w:after="120"/>
              <w:rPr>
                <w:sz w:val="20"/>
                <w:szCs w:val="20"/>
              </w:rPr>
            </w:pPr>
            <w:r w:rsidRPr="004B73F2">
              <w:rPr>
                <w:sz w:val="20"/>
                <w:szCs w:val="20"/>
              </w:rPr>
              <w:t xml:space="preserve">- </w:t>
            </w:r>
            <w:proofErr w:type="spellStart"/>
            <w:r w:rsidRPr="004B73F2">
              <w:rPr>
                <w:sz w:val="20"/>
                <w:szCs w:val="20"/>
              </w:rPr>
              <w:t>Wc</w:t>
            </w:r>
            <w:proofErr w:type="spellEnd"/>
            <w:r w:rsidRPr="004B73F2">
              <w:rPr>
                <w:sz w:val="20"/>
                <w:szCs w:val="20"/>
              </w:rPr>
              <w:t xml:space="preserve"> – waga kryterium cena</w:t>
            </w:r>
          </w:p>
        </w:tc>
      </w:tr>
      <w:tr w:rsidR="0070089D" w:rsidRPr="004B73F2" w:rsidTr="0070089D">
        <w:trPr>
          <w:jc w:val="center"/>
        </w:trPr>
        <w:tc>
          <w:tcPr>
            <w:tcW w:w="1349" w:type="dxa"/>
            <w:tcBorders>
              <w:top w:val="single" w:sz="4" w:space="0" w:color="auto"/>
              <w:left w:val="single" w:sz="4" w:space="0" w:color="auto"/>
              <w:bottom w:val="single" w:sz="4" w:space="0" w:color="auto"/>
              <w:right w:val="single" w:sz="4" w:space="0" w:color="auto"/>
            </w:tcBorders>
            <w:hideMark/>
          </w:tcPr>
          <w:p w:rsidR="0070089D" w:rsidRPr="004B73F2" w:rsidRDefault="00EC7B08" w:rsidP="0070089D">
            <w:pPr>
              <w:spacing w:after="120"/>
              <w:jc w:val="center"/>
              <w:rPr>
                <w:sz w:val="20"/>
                <w:szCs w:val="20"/>
              </w:rPr>
            </w:pPr>
            <w:r w:rsidRPr="004B73F2">
              <w:rPr>
                <w:sz w:val="20"/>
                <w:szCs w:val="20"/>
              </w:rPr>
              <w:t>2</w:t>
            </w:r>
          </w:p>
        </w:tc>
        <w:tc>
          <w:tcPr>
            <w:tcW w:w="7024" w:type="dxa"/>
            <w:tcBorders>
              <w:top w:val="single" w:sz="4" w:space="0" w:color="auto"/>
              <w:left w:val="single" w:sz="4" w:space="0" w:color="auto"/>
              <w:bottom w:val="single" w:sz="4" w:space="0" w:color="auto"/>
              <w:right w:val="single" w:sz="4" w:space="0" w:color="auto"/>
            </w:tcBorders>
            <w:hideMark/>
          </w:tcPr>
          <w:p w:rsidR="0070089D" w:rsidRPr="004B73F2" w:rsidRDefault="0070089D" w:rsidP="0070089D">
            <w:pPr>
              <w:suppressAutoHyphens/>
              <w:autoSpaceDN w:val="0"/>
              <w:rPr>
                <w:rFonts w:ascii="Liberation Serif" w:eastAsia="Noto Sans CJK SC" w:hAnsi="Liberation Serif" w:cs="Lohit Devanagari"/>
                <w:kern w:val="3"/>
                <w:sz w:val="20"/>
                <w:szCs w:val="20"/>
                <w:lang w:eastAsia="zh-CN" w:bidi="hi-IN"/>
              </w:rPr>
            </w:pPr>
            <w:r w:rsidRPr="004B73F2">
              <w:rPr>
                <w:rFonts w:eastAsia="Noto Sans CJK SC"/>
                <w:b/>
                <w:kern w:val="3"/>
                <w:sz w:val="20"/>
                <w:szCs w:val="20"/>
                <w:lang w:eastAsia="zh-CN" w:bidi="hi-IN"/>
              </w:rPr>
              <w:t>Okres gwarancji</w:t>
            </w:r>
            <w:r w:rsidRPr="004B73F2">
              <w:rPr>
                <w:rFonts w:ascii="Liberation Serif" w:eastAsia="Noto Sans CJK SC" w:hAnsi="Liberation Serif" w:cs="Lohit Devanagari"/>
                <w:kern w:val="3"/>
                <w:sz w:val="20"/>
                <w:szCs w:val="20"/>
                <w:lang w:eastAsia="zh-CN" w:bidi="hi-IN"/>
              </w:rPr>
              <w:t xml:space="preserve">  </w:t>
            </w:r>
          </w:p>
          <w:p w:rsidR="004B46E4" w:rsidRPr="004B73F2" w:rsidRDefault="00EC7B08" w:rsidP="004B46E4">
            <w:pPr>
              <w:spacing w:after="120"/>
              <w:rPr>
                <w:b/>
                <w:sz w:val="20"/>
                <w:szCs w:val="20"/>
              </w:rPr>
            </w:pPr>
            <w:r w:rsidRPr="004B73F2">
              <w:rPr>
                <w:b/>
                <w:sz w:val="20"/>
                <w:szCs w:val="20"/>
              </w:rPr>
              <w:t>Liczba punktów = [(G of-</w:t>
            </w:r>
            <w:r w:rsidR="00A02866" w:rsidRPr="004B73F2">
              <w:rPr>
                <w:b/>
                <w:sz w:val="20"/>
                <w:szCs w:val="20"/>
              </w:rPr>
              <w:t>12</w:t>
            </w:r>
            <w:r w:rsidR="004B46E4" w:rsidRPr="004B73F2">
              <w:rPr>
                <w:b/>
                <w:sz w:val="20"/>
                <w:szCs w:val="20"/>
              </w:rPr>
              <w:t>)/</w:t>
            </w:r>
            <w:r w:rsidRPr="004B73F2">
              <w:rPr>
                <w:b/>
                <w:sz w:val="20"/>
                <w:szCs w:val="20"/>
              </w:rPr>
              <w:t>(G max-</w:t>
            </w:r>
            <w:r w:rsidR="00A02866" w:rsidRPr="004B73F2">
              <w:rPr>
                <w:b/>
                <w:sz w:val="20"/>
                <w:szCs w:val="20"/>
              </w:rPr>
              <w:t>12</w:t>
            </w:r>
            <w:r w:rsidR="004B46E4" w:rsidRPr="004B73F2">
              <w:rPr>
                <w:b/>
                <w:sz w:val="20"/>
                <w:szCs w:val="20"/>
              </w:rPr>
              <w:t>)] * 100 * Wg</w:t>
            </w:r>
          </w:p>
          <w:p w:rsidR="004B46E4" w:rsidRPr="004B73F2" w:rsidRDefault="004B46E4" w:rsidP="004B46E4">
            <w:pPr>
              <w:spacing w:after="120"/>
              <w:rPr>
                <w:b/>
                <w:sz w:val="20"/>
                <w:szCs w:val="20"/>
              </w:rPr>
            </w:pPr>
            <w:r w:rsidRPr="004B73F2">
              <w:rPr>
                <w:b/>
                <w:sz w:val="20"/>
                <w:szCs w:val="20"/>
              </w:rPr>
              <w:t>gdzie:</w:t>
            </w:r>
          </w:p>
          <w:p w:rsidR="004B46E4" w:rsidRPr="004B73F2" w:rsidRDefault="004B46E4" w:rsidP="004B46E4">
            <w:pPr>
              <w:spacing w:after="120"/>
              <w:rPr>
                <w:b/>
                <w:sz w:val="20"/>
                <w:szCs w:val="20"/>
              </w:rPr>
            </w:pPr>
            <w:r w:rsidRPr="004B73F2">
              <w:rPr>
                <w:b/>
                <w:sz w:val="20"/>
                <w:szCs w:val="20"/>
              </w:rPr>
              <w:t xml:space="preserve"> - G max  -  maksymalny okres gwarancji wskazany przez Zamawiającego tj. 36 miesięcy.</w:t>
            </w:r>
          </w:p>
          <w:p w:rsidR="004B46E4" w:rsidRPr="004B73F2" w:rsidRDefault="004B46E4" w:rsidP="004B46E4">
            <w:pPr>
              <w:spacing w:after="120"/>
              <w:rPr>
                <w:b/>
                <w:sz w:val="20"/>
                <w:szCs w:val="20"/>
              </w:rPr>
            </w:pPr>
            <w:r w:rsidRPr="004B73F2">
              <w:rPr>
                <w:b/>
                <w:sz w:val="20"/>
                <w:szCs w:val="20"/>
              </w:rPr>
              <w:t xml:space="preserve"> - G of - podany w ofercie badanej</w:t>
            </w:r>
          </w:p>
          <w:p w:rsidR="004B46E4" w:rsidRPr="004B73F2" w:rsidRDefault="004B46E4" w:rsidP="004B46E4">
            <w:pPr>
              <w:spacing w:after="120"/>
              <w:rPr>
                <w:sz w:val="20"/>
                <w:szCs w:val="20"/>
              </w:rPr>
            </w:pPr>
            <w:r w:rsidRPr="004B73F2">
              <w:rPr>
                <w:sz w:val="20"/>
                <w:szCs w:val="20"/>
              </w:rPr>
              <w:t>- Wg  -  waga kryterium okres udzielonej gwarancji</w:t>
            </w:r>
          </w:p>
          <w:p w:rsidR="004B46E4" w:rsidRPr="004B73F2" w:rsidRDefault="00A02866" w:rsidP="004B46E4">
            <w:pPr>
              <w:spacing w:after="120"/>
              <w:jc w:val="both"/>
              <w:rPr>
                <w:sz w:val="20"/>
                <w:szCs w:val="20"/>
              </w:rPr>
            </w:pPr>
            <w:r w:rsidRPr="004B73F2">
              <w:rPr>
                <w:sz w:val="20"/>
                <w:szCs w:val="20"/>
              </w:rPr>
              <w:t>12</w:t>
            </w:r>
            <w:r w:rsidR="004B46E4" w:rsidRPr="004B73F2">
              <w:rPr>
                <w:sz w:val="20"/>
                <w:szCs w:val="20"/>
              </w:rPr>
              <w:t xml:space="preserve"> miesięczny  okres udzielonej gwarancji  - nie będzie punktowany.</w:t>
            </w:r>
          </w:p>
          <w:p w:rsidR="004B46E4" w:rsidRPr="004B73F2" w:rsidRDefault="004B46E4" w:rsidP="004B46E4">
            <w:pPr>
              <w:spacing w:after="120"/>
              <w:jc w:val="both"/>
              <w:rPr>
                <w:sz w:val="20"/>
                <w:szCs w:val="20"/>
              </w:rPr>
            </w:pPr>
            <w:r w:rsidRPr="004B73F2">
              <w:rPr>
                <w:sz w:val="20"/>
                <w:szCs w:val="20"/>
              </w:rPr>
              <w:lastRenderedPageBreak/>
              <w:t>Zamawiający będzie przyznawał punkty za każd</w:t>
            </w:r>
            <w:r w:rsidR="00EC7B08" w:rsidRPr="004B73F2">
              <w:rPr>
                <w:sz w:val="20"/>
                <w:szCs w:val="20"/>
              </w:rPr>
              <w:t>y miesiąc powyżej minimalnego 24</w:t>
            </w:r>
            <w:r w:rsidRPr="004B73F2">
              <w:rPr>
                <w:sz w:val="20"/>
                <w:szCs w:val="20"/>
              </w:rPr>
              <w:t xml:space="preserve"> miesięcznego wymaganego w SIWZ.</w:t>
            </w:r>
          </w:p>
          <w:p w:rsidR="003E7554" w:rsidRPr="004B73F2" w:rsidRDefault="004B46E4" w:rsidP="004B46E4">
            <w:pPr>
              <w:suppressAutoHyphens/>
              <w:autoSpaceDN w:val="0"/>
              <w:rPr>
                <w:sz w:val="20"/>
                <w:szCs w:val="20"/>
              </w:rPr>
            </w:pPr>
            <w:r w:rsidRPr="004B73F2">
              <w:rPr>
                <w:sz w:val="20"/>
                <w:szCs w:val="20"/>
              </w:rPr>
              <w:t xml:space="preserve">Udzielony okres gwarancji powyżej </w:t>
            </w:r>
            <w:r w:rsidRPr="004B73F2">
              <w:rPr>
                <w:b/>
                <w:bCs/>
                <w:sz w:val="20"/>
                <w:szCs w:val="20"/>
              </w:rPr>
              <w:t>36</w:t>
            </w:r>
            <w:r w:rsidRPr="004B73F2">
              <w:rPr>
                <w:b/>
                <w:sz w:val="20"/>
                <w:szCs w:val="20"/>
              </w:rPr>
              <w:t xml:space="preserve"> miesięcy</w:t>
            </w:r>
            <w:r w:rsidRPr="004B73F2">
              <w:rPr>
                <w:sz w:val="20"/>
                <w:szCs w:val="20"/>
              </w:rPr>
              <w:t xml:space="preserve"> nie będzie </w:t>
            </w:r>
          </w:p>
          <w:p w:rsidR="00AD4AF5" w:rsidRPr="004B73F2" w:rsidRDefault="004B46E4" w:rsidP="00EC7B08">
            <w:pPr>
              <w:suppressAutoHyphens/>
              <w:autoSpaceDN w:val="0"/>
              <w:rPr>
                <w:rFonts w:eastAsia="Noto Sans CJK SC"/>
                <w:kern w:val="3"/>
                <w:sz w:val="20"/>
                <w:szCs w:val="20"/>
                <w:highlight w:val="yellow"/>
                <w:lang w:eastAsia="zh-CN" w:bidi="hi-IN"/>
              </w:rPr>
            </w:pPr>
            <w:r w:rsidRPr="004B73F2">
              <w:rPr>
                <w:sz w:val="20"/>
                <w:szCs w:val="20"/>
              </w:rPr>
              <w:t>dodatkowo punktowany.</w:t>
            </w:r>
          </w:p>
        </w:tc>
      </w:tr>
    </w:tbl>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lastRenderedPageBreak/>
        <w:t>Tak uzyskane oceny za poszczególne kryteria zostaną zsumowane i suma ta stanowić będzie końcową ocenę danej oferty. Za ofertę najkorzystniejszą zostanie uznana oferta zawierająca najkorzystniejszy bilans punktów we wskazanych powyżej kryteriach.</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Wszystkie obliczenia będą dokonywane z dokładnością do dwóch miejsc po przecinku.</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 toku dokonywania badania i oceny ofert Zamawiający może żądać udzielenia przez Wykonawcę wyjaśnień treści złożonych przez niego ofert.</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Zgodnie z art. 87 ust. 2 prawa zamówień publicznych Zamawiający poprawi oczywiste omyłki pisarskie, oczywiste omyłki rachunkowe oraz inne omyłki polegające </w:t>
      </w:r>
      <w:r w:rsidRPr="0070089D">
        <w:rPr>
          <w:bCs/>
          <w:iCs/>
          <w:color w:val="000000"/>
        </w:rPr>
        <w:br/>
        <w:t xml:space="preserve">na niezgodności oferty ze specyfikacja istotnych warunków zamówienia, niepowodujące istotnych zmian w treści oferty. </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INFORMACJA O FORMALNOŚCIACH, JAKIE POWINNY ZOSTAĆ DOPEŁNIONE PO WYBORZE OFERTY W CELU ZAWARCIA UMOWY W SPRAWIE ZAMÓWIENIA PUBLICZNEGO</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udzieli zamówienia wykonawcy, którego oferta została wybrana jako najkorzystniejsza.</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O wyborze najkorzystniejszej oferty zamawiający zawiadomi wykonawców, którzy złożyli oferty w postępowaniu, a także zamieści te informacje na własnej stronie internetowej (www.dzp.agh.edu.pl).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po upływie terminu przewidzianego na wniesienie środków ochrony prawnej wezwie Wykonawcę celem podpisania umowy i wyznaczy termin na jej zawarcie.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Zawarcie umowy nastąpi wg wzoru Zamawiającego.</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Osoby reprezentujące wykonawcę przy podpisywaniu umowy powinny posiadać ze sobą dokumenty potwierdzające ich umocowanie do reprezentowania wykonawcy, o ile umocowanie to nie będzie wynikać z dokumentów załączonych do oferty.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W przypadku wyboru oferty Wykonawców wspólnie ubiegających się o udzielenie zamówienia (s.c.,  konsorcja), Zamawiający może zwrócić się przed podpisaniem umowy o przedłożenie umowy regulującej współpracę tych podmiotów.</w:t>
      </w:r>
      <w:r w:rsidR="00203B7A">
        <w:rPr>
          <w:bCs/>
          <w:iCs/>
          <w:color w:val="000000"/>
        </w:rPr>
        <w:br/>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WYMAGANIA DOTYCZĄCE ZABEZPIECZENIA NALEŻYTEGO WYKONANIA UMOWY</w:t>
      </w:r>
    </w:p>
    <w:p w:rsidR="0070089D" w:rsidRDefault="0070089D" w:rsidP="009567D7">
      <w:pPr>
        <w:tabs>
          <w:tab w:val="left" w:pos="708"/>
        </w:tabs>
        <w:spacing w:before="60" w:after="120"/>
        <w:ind w:left="644"/>
        <w:jc w:val="both"/>
        <w:outlineLvl w:val="1"/>
        <w:rPr>
          <w:bCs/>
          <w:iCs/>
          <w:color w:val="000000"/>
        </w:rPr>
      </w:pPr>
      <w:r w:rsidRPr="0070089D">
        <w:rPr>
          <w:lang w:val="x-none"/>
        </w:rPr>
        <w:t xml:space="preserve"> </w:t>
      </w:r>
      <w:r w:rsidRPr="0070089D">
        <w:rPr>
          <w:bCs/>
          <w:iCs/>
          <w:color w:val="000000"/>
        </w:rPr>
        <w:t>W niniejszym postępowaniu zabezpieczenie należytego wykonania umowy nie obowiązuje.</w:t>
      </w:r>
    </w:p>
    <w:p w:rsidR="00B36C71" w:rsidRDefault="00B36C71" w:rsidP="009567D7">
      <w:pPr>
        <w:tabs>
          <w:tab w:val="left" w:pos="708"/>
        </w:tabs>
        <w:spacing w:before="60" w:after="120"/>
        <w:ind w:left="644"/>
        <w:jc w:val="both"/>
        <w:outlineLvl w:val="1"/>
        <w:rPr>
          <w:bCs/>
          <w:iCs/>
          <w:color w:val="000000"/>
        </w:rPr>
      </w:pPr>
    </w:p>
    <w:p w:rsidR="00E274FC" w:rsidRDefault="00E274FC" w:rsidP="009567D7">
      <w:pPr>
        <w:tabs>
          <w:tab w:val="left" w:pos="708"/>
        </w:tabs>
        <w:spacing w:before="60" w:after="120"/>
        <w:ind w:left="644"/>
        <w:jc w:val="both"/>
        <w:outlineLvl w:val="1"/>
        <w:rPr>
          <w:bCs/>
          <w:iCs/>
          <w:color w:val="000000"/>
        </w:rPr>
      </w:pPr>
    </w:p>
    <w:p w:rsidR="00E274FC" w:rsidRDefault="00E274FC" w:rsidP="009567D7">
      <w:pPr>
        <w:tabs>
          <w:tab w:val="left" w:pos="708"/>
        </w:tabs>
        <w:spacing w:before="60" w:after="120"/>
        <w:ind w:left="644"/>
        <w:jc w:val="both"/>
        <w:outlineLvl w:val="1"/>
        <w:rPr>
          <w:bCs/>
          <w:iCs/>
          <w:color w:val="000000"/>
        </w:rPr>
      </w:pPr>
    </w:p>
    <w:p w:rsidR="00E274FC" w:rsidRPr="0070089D" w:rsidRDefault="00E274FC" w:rsidP="009567D7">
      <w:pPr>
        <w:tabs>
          <w:tab w:val="left" w:pos="708"/>
        </w:tabs>
        <w:spacing w:before="60" w:after="120"/>
        <w:ind w:left="644"/>
        <w:jc w:val="both"/>
        <w:outlineLvl w:val="1"/>
        <w:rPr>
          <w:bCs/>
          <w:iCs/>
          <w:color w:val="000000"/>
        </w:rPr>
      </w:pP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lastRenderedPageBreak/>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Istotne postanowienia umowy określa wzór umowy stanowiący załącznik nr 3 do niniejszej Specyfikacji.</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Pouczenie o środkach ochrony prawnej:</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Środki ochrony prawnej przysługują Wykonawcom i uczestnikom konkursu, a także innym podmiotom, jeżeli mają lub mieli interes w uzyskaniu danego zamówienia oraz ponieśli lub mogą ponieść szkodę w wyniku naruszenia przez zamawiającego przepisów ustawy.</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Środki ochrony prawnej wobec ogłoszenia o zamówieniu oraz specyfikacji istotnych warunków zamówienia przysługują również organizacjom wpisanym na listę prowadzoną przez Prezesa Urzędu Zamówień Publicznych.</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Sposób korzystania oraz rozpatrywania środków ochrony prawnej regulują przepisy ustawy Prawo Zamówień Publicznych Dział VI, art. 179 - art. 198g ustawy PZP. </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Informacje dodatkowe:</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Zamawiający nie przewiduje zawarcia umowy ramowej. Zamawiający nie dopuszcza możliwości złożenia oferty wariantowej.</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dokonania wyboru oferty najkorzystniejszej z wykorzystaniem aukcji elektronicznej.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ustanowienia dynamicznego systemu zakupów.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dopuszcza możliwości złożenia oferty w postaci katalogów elektronicznych lub dołączenia katalogów elektronicznych do oferty.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przeprowadził dialogu technicznego przed wszczęciem postępowania.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Rozliczenia finansowe między Zamawiającym a Wykonawcą dokonywane będą w polskich złotych.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udzielania zaliczek na poczet wykonania zamówienia.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przewiduje zwrotu kosztów udziału w postępowaniu. Wszelkie koszty związane z przygotowaniem i złożeniem oferty ponosi Wykonawca.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zastrzega obowiązku osobistego wykonania przez wykonawcę kluczowych części zamówienia. </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określa w opisie przedmiotu zamówienia standardów jakościowych odnoszących się do wszystkich istotnych cech przedmiotu zamówienia celem stosowania normy, o której mowa w art. 91 ust. 2a ustawy </w:t>
      </w:r>
      <w:proofErr w:type="spellStart"/>
      <w:r w:rsidRPr="0070089D">
        <w:rPr>
          <w:bCs/>
          <w:iCs/>
          <w:color w:val="000000"/>
        </w:rPr>
        <w:t>Pzp</w:t>
      </w:r>
      <w:proofErr w:type="spellEnd"/>
      <w:r w:rsidRPr="0070089D">
        <w:rPr>
          <w:bCs/>
          <w:iCs/>
          <w:color w:val="000000"/>
        </w:rPr>
        <w:t xml:space="preserve">. </w:t>
      </w:r>
    </w:p>
    <w:p w:rsidR="0070089D" w:rsidRDefault="0070089D" w:rsidP="009567D7">
      <w:pPr>
        <w:numPr>
          <w:ilvl w:val="1"/>
          <w:numId w:val="20"/>
        </w:numPr>
        <w:spacing w:before="60" w:after="120"/>
        <w:jc w:val="both"/>
        <w:outlineLvl w:val="1"/>
        <w:rPr>
          <w:bCs/>
          <w:iCs/>
          <w:color w:val="000000"/>
        </w:rPr>
      </w:pPr>
      <w:r w:rsidRPr="0070089D">
        <w:rPr>
          <w:bCs/>
          <w:iCs/>
          <w:color w:val="000000"/>
        </w:rPr>
        <w:t>Zamawiający nie przewiduje możliwości przedstawienia informacji zawartych w ofercie w postaci katalogu elektronicznego lub dołączenia katalogu elektronicznego do oferty.</w:t>
      </w:r>
    </w:p>
    <w:p w:rsidR="00B36C71" w:rsidRDefault="00B36C71" w:rsidP="00E274FC">
      <w:pPr>
        <w:spacing w:before="60" w:after="120"/>
        <w:ind w:left="680"/>
        <w:jc w:val="both"/>
        <w:outlineLvl w:val="1"/>
        <w:rPr>
          <w:bCs/>
          <w:iCs/>
          <w:color w:val="000000"/>
        </w:rPr>
      </w:pPr>
    </w:p>
    <w:p w:rsidR="00E274FC" w:rsidRDefault="00E274FC" w:rsidP="00E274FC">
      <w:pPr>
        <w:spacing w:before="60" w:after="120"/>
        <w:ind w:left="680"/>
        <w:jc w:val="both"/>
        <w:outlineLvl w:val="1"/>
        <w:rPr>
          <w:bCs/>
          <w:iCs/>
          <w:color w:val="000000"/>
        </w:rPr>
      </w:pP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lastRenderedPageBreak/>
        <w:t>INFORMACJA O PRZETWARZANIU DANYCH OSOBOWYCH</w:t>
      </w:r>
    </w:p>
    <w:p w:rsidR="0070089D" w:rsidRPr="0070089D" w:rsidRDefault="0070089D" w:rsidP="0070089D">
      <w:pPr>
        <w:jc w:val="both"/>
      </w:pPr>
      <w:r w:rsidRPr="0070089D">
        <w:t xml:space="preserve">Zgodnie z art. 13 ust. 1 i 2 </w:t>
      </w:r>
      <w:r w:rsidRPr="0070089D">
        <w:rPr>
          <w:rFonts w:eastAsia="Calibri"/>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0089D">
        <w:t xml:space="preserve">dalej „RODO”, informuję, że: </w:t>
      </w:r>
    </w:p>
    <w:p w:rsidR="0070089D" w:rsidRPr="0070089D" w:rsidRDefault="0070089D" w:rsidP="0070089D">
      <w:pPr>
        <w:numPr>
          <w:ilvl w:val="0"/>
          <w:numId w:val="30"/>
        </w:numPr>
        <w:contextualSpacing/>
        <w:jc w:val="both"/>
        <w:rPr>
          <w:color w:val="00B0F0"/>
        </w:rPr>
      </w:pPr>
      <w:r w:rsidRPr="0070089D">
        <w:t>administratorem Pani/Pana danych osobowych jest Akademia Górniczo-Hutnicza im. Stanisława Staszica w Krakowie, al. Mickiewicza 30, 30-059 Kraków;</w:t>
      </w:r>
    </w:p>
    <w:p w:rsidR="0070089D" w:rsidRPr="0070089D" w:rsidRDefault="0070089D" w:rsidP="0070089D">
      <w:pPr>
        <w:numPr>
          <w:ilvl w:val="0"/>
          <w:numId w:val="30"/>
        </w:numPr>
        <w:ind w:left="426" w:hanging="426"/>
        <w:contextualSpacing/>
        <w:jc w:val="both"/>
      </w:pPr>
      <w:r w:rsidRPr="0070089D">
        <w:t>z inspektorem ochrony danych osobowych w Akademii Górniczo-Hutniczej im. Stanisława Staszica można skontaktować się przez adres e-mail: iodo@agh.edu.pl</w:t>
      </w:r>
      <w:r w:rsidRPr="0070089D">
        <w:rPr>
          <w:i/>
        </w:rPr>
        <w:t xml:space="preserve">, </w:t>
      </w:r>
      <w:r w:rsidRPr="0070089D">
        <w:t>telefon: (12) 617 53 25  lub pisemnie na adres siedziby administratora;</w:t>
      </w:r>
    </w:p>
    <w:p w:rsidR="0070089D" w:rsidRPr="0070089D" w:rsidRDefault="0070089D" w:rsidP="0070089D">
      <w:pPr>
        <w:numPr>
          <w:ilvl w:val="0"/>
          <w:numId w:val="30"/>
        </w:numPr>
        <w:ind w:left="426" w:hanging="426"/>
        <w:contextualSpacing/>
        <w:jc w:val="both"/>
        <w:rPr>
          <w:color w:val="00B0F0"/>
        </w:rPr>
      </w:pPr>
      <w:r w:rsidRPr="0070089D">
        <w:t>Pani/Pana dane osobowe przetwarzane będą na podstawie art. 6 ust. 1 lit. c</w:t>
      </w:r>
      <w:r w:rsidRPr="0070089D">
        <w:rPr>
          <w:i/>
        </w:rPr>
        <w:t xml:space="preserve"> </w:t>
      </w:r>
      <w:r w:rsidRPr="0070089D">
        <w:t xml:space="preserve">RODO w celu </w:t>
      </w:r>
      <w:r w:rsidRPr="0070089D">
        <w:rPr>
          <w:rFonts w:eastAsia="Calibri"/>
          <w:lang w:eastAsia="en-US"/>
        </w:rPr>
        <w:t>związanym z niniejszym postępowaniem o udzielenie zamówienia publicznego</w:t>
      </w:r>
      <w:r w:rsidRPr="0070089D">
        <w:rPr>
          <w:rFonts w:eastAsia="Calibri"/>
          <w:i/>
          <w:lang w:eastAsia="en-US"/>
        </w:rPr>
        <w:t>,</w:t>
      </w:r>
      <w:r w:rsidRPr="0070089D">
        <w:rPr>
          <w:rFonts w:eastAsia="Calibri"/>
          <w:lang w:eastAsia="en-US"/>
        </w:rPr>
        <w:t xml:space="preserve"> prowadzonym w trybie przetargu nieograniczonego;</w:t>
      </w:r>
    </w:p>
    <w:p w:rsidR="0070089D" w:rsidRPr="0070089D" w:rsidRDefault="0070089D" w:rsidP="0070089D">
      <w:pPr>
        <w:numPr>
          <w:ilvl w:val="0"/>
          <w:numId w:val="30"/>
        </w:numPr>
        <w:ind w:left="426" w:hanging="426"/>
        <w:contextualSpacing/>
        <w:jc w:val="both"/>
        <w:rPr>
          <w:color w:val="00B0F0"/>
        </w:rPr>
      </w:pPr>
      <w:r w:rsidRPr="0070089D">
        <w:t xml:space="preserve">odbiorcami Pani/Pana danych osobowych będą osoby lub podmioty, którym udostępniona zostanie dokumentacja postępowania w oparciu o art. 8 oraz art. 96 ust. 3 ustawy z dnia 29 stycznia 2004 r. – Prawo zamówień publicznych (Dz. U. z 2019 r. poz. 1843), dalej „ustawa </w:t>
      </w:r>
      <w:proofErr w:type="spellStart"/>
      <w:r w:rsidRPr="0070089D">
        <w:t>Pzp</w:t>
      </w:r>
      <w:proofErr w:type="spellEnd"/>
      <w:r w:rsidRPr="0070089D">
        <w:t xml:space="preserve">”;  </w:t>
      </w:r>
    </w:p>
    <w:p w:rsidR="0070089D" w:rsidRPr="0070089D" w:rsidRDefault="0070089D" w:rsidP="0070089D">
      <w:pPr>
        <w:numPr>
          <w:ilvl w:val="0"/>
          <w:numId w:val="30"/>
        </w:numPr>
        <w:ind w:left="426" w:hanging="426"/>
        <w:contextualSpacing/>
        <w:jc w:val="both"/>
        <w:rPr>
          <w:b/>
          <w:i/>
        </w:rPr>
      </w:pPr>
      <w:r w:rsidRPr="0070089D">
        <w:t>Pani/Pana dane osobowe będą przechowywane przez okres:</w:t>
      </w:r>
      <w:r w:rsidRPr="0070089D">
        <w:br/>
        <w:t>- 4 lat od dnia zakończenia postępowania o udzielenie zamówienia publicznego, albo przez okres dłuższy jeżeli wynika to z regulacji wewnętrznych danej Jednostki,</w:t>
      </w:r>
      <w:r w:rsidRPr="0070089D">
        <w:br/>
        <w:t>- jeżeli czas trwania umowy przekracza 4 lata - przez cały czas trwania umowy,</w:t>
      </w:r>
      <w:r w:rsidRPr="0070089D">
        <w:br/>
        <w:t>- w przypadku zamówień współfinansowanych ze środków UE przez okres, o którym mowa</w:t>
      </w:r>
      <w:r w:rsidRPr="0070089D">
        <w:br/>
        <w:t>w art. 125 ust. 4 lit. d) w zw. z art. 140 rozporządzenia nr 1303/2013;</w:t>
      </w:r>
    </w:p>
    <w:p w:rsidR="0070089D" w:rsidRPr="0070089D" w:rsidRDefault="0070089D" w:rsidP="0070089D">
      <w:pPr>
        <w:numPr>
          <w:ilvl w:val="0"/>
          <w:numId w:val="30"/>
        </w:numPr>
        <w:ind w:left="426" w:hanging="426"/>
        <w:contextualSpacing/>
        <w:jc w:val="both"/>
        <w:rPr>
          <w:b/>
          <w:i/>
        </w:rPr>
      </w:pPr>
      <w:r w:rsidRPr="0070089D">
        <w:t xml:space="preserve">obowiązek podania przez Panią/Pana danych osobowych bezpośrednio Pani/Pana dotyczących jest wymogiem ustawowym określonym w przepisach ustawy </w:t>
      </w:r>
      <w:proofErr w:type="spellStart"/>
      <w:r w:rsidRPr="0070089D">
        <w:t>Pzp</w:t>
      </w:r>
      <w:proofErr w:type="spellEnd"/>
      <w:r w:rsidRPr="0070089D">
        <w:t xml:space="preserve">, związanym z udziałem w postępowaniu o udzielenie zamówienia publicznego; konsekwencje niepodania określonych danych wynikają z ustawy </w:t>
      </w:r>
      <w:proofErr w:type="spellStart"/>
      <w:r w:rsidRPr="0070089D">
        <w:t>Pzp</w:t>
      </w:r>
      <w:proofErr w:type="spellEnd"/>
      <w:r w:rsidRPr="0070089D">
        <w:t xml:space="preserve">;  </w:t>
      </w:r>
    </w:p>
    <w:p w:rsidR="0070089D" w:rsidRPr="0070089D" w:rsidRDefault="0070089D" w:rsidP="0070089D">
      <w:pPr>
        <w:numPr>
          <w:ilvl w:val="0"/>
          <w:numId w:val="30"/>
        </w:numPr>
        <w:ind w:left="426" w:hanging="426"/>
        <w:contextualSpacing/>
        <w:jc w:val="both"/>
        <w:rPr>
          <w:rFonts w:eastAsia="Calibri"/>
          <w:lang w:eastAsia="en-US"/>
        </w:rPr>
      </w:pPr>
      <w:r w:rsidRPr="0070089D">
        <w:t>w odniesieniu do Pani/Pana danych osobowych decyzje nie będą podejmowane w sposób zautomatyzowany, stosowanie do art. 22 RODO;</w:t>
      </w:r>
    </w:p>
    <w:p w:rsidR="0070089D" w:rsidRPr="0070089D" w:rsidRDefault="0070089D" w:rsidP="0070089D">
      <w:pPr>
        <w:numPr>
          <w:ilvl w:val="0"/>
          <w:numId w:val="30"/>
        </w:numPr>
        <w:ind w:left="426" w:hanging="426"/>
        <w:contextualSpacing/>
        <w:jc w:val="both"/>
        <w:rPr>
          <w:color w:val="00B0F0"/>
        </w:rPr>
      </w:pPr>
      <w:r w:rsidRPr="0070089D">
        <w:t>posiada Pani/Pan:</w:t>
      </w:r>
    </w:p>
    <w:p w:rsidR="0070089D" w:rsidRPr="0070089D" w:rsidRDefault="0070089D" w:rsidP="0070089D">
      <w:pPr>
        <w:numPr>
          <w:ilvl w:val="0"/>
          <w:numId w:val="31"/>
        </w:numPr>
        <w:ind w:left="709" w:hanging="283"/>
        <w:contextualSpacing/>
        <w:jc w:val="both"/>
        <w:rPr>
          <w:color w:val="00B0F0"/>
        </w:rPr>
      </w:pPr>
      <w:r w:rsidRPr="0070089D">
        <w:t>na podstawie art. 15 RODO prawo dostępu do danych osobowych Pani/Pana dotyczących;</w:t>
      </w:r>
    </w:p>
    <w:p w:rsidR="0070089D" w:rsidRPr="0070089D" w:rsidRDefault="0070089D" w:rsidP="0070089D">
      <w:pPr>
        <w:numPr>
          <w:ilvl w:val="0"/>
          <w:numId w:val="31"/>
        </w:numPr>
        <w:ind w:left="709" w:hanging="283"/>
        <w:contextualSpacing/>
        <w:jc w:val="both"/>
      </w:pPr>
      <w:r w:rsidRPr="0070089D">
        <w:t>na podstawie art. 16 RODO prawo do sprostowania Pani/Pana danych osobowych (</w:t>
      </w:r>
      <w:r w:rsidRPr="0070089D">
        <w:rPr>
          <w:rFonts w:eastAsia="Calibri"/>
          <w:b/>
          <w:i/>
          <w:lang w:eastAsia="en-US"/>
        </w:rPr>
        <w:t>Wyjaśnienie:</w:t>
      </w:r>
      <w:r w:rsidRPr="0070089D">
        <w:rPr>
          <w:rFonts w:eastAsia="Calibri"/>
          <w:i/>
          <w:lang w:eastAsia="en-US"/>
        </w:rPr>
        <w:t xml:space="preserve"> </w:t>
      </w:r>
      <w:r w:rsidRPr="0070089D">
        <w:rPr>
          <w:i/>
        </w:rPr>
        <w:t xml:space="preserve">skorzystanie z prawa do sprostowania nie może skutkować zmianą </w:t>
      </w:r>
      <w:r w:rsidRPr="0070089D">
        <w:rPr>
          <w:rFonts w:eastAsia="Calibri"/>
          <w:i/>
          <w:lang w:eastAsia="en-US"/>
        </w:rPr>
        <w:t xml:space="preserve">wyniku postępowania o udzielenie zamówienia publicznego ani zmianą postanowień umowy w zakresie niezgodnym z ustawą </w:t>
      </w:r>
      <w:proofErr w:type="spellStart"/>
      <w:r w:rsidRPr="0070089D">
        <w:rPr>
          <w:rFonts w:eastAsia="Calibri"/>
          <w:i/>
          <w:lang w:eastAsia="en-US"/>
        </w:rPr>
        <w:t>Pzp</w:t>
      </w:r>
      <w:proofErr w:type="spellEnd"/>
      <w:r w:rsidRPr="0070089D">
        <w:rPr>
          <w:rFonts w:eastAsia="Calibri"/>
          <w:i/>
          <w:lang w:eastAsia="en-US"/>
        </w:rPr>
        <w:t xml:space="preserve"> oraz nie może naruszać integralności protokołu oraz jego załączników)</w:t>
      </w:r>
      <w:r w:rsidRPr="0070089D">
        <w:t>;</w:t>
      </w:r>
    </w:p>
    <w:p w:rsidR="0070089D" w:rsidRPr="0070089D" w:rsidRDefault="0070089D" w:rsidP="0070089D">
      <w:pPr>
        <w:numPr>
          <w:ilvl w:val="0"/>
          <w:numId w:val="31"/>
        </w:numPr>
        <w:ind w:left="709" w:hanging="283"/>
        <w:contextualSpacing/>
        <w:jc w:val="both"/>
      </w:pPr>
      <w:r w:rsidRPr="0070089D">
        <w:t>na podstawie art. 18 RODO prawo żądania od administratora ograniczenia przetwarzania danych osobowych z zastrzeżeniem przypadków, o których mowa w art. 18 ust. 2 RODO (</w:t>
      </w:r>
      <w:r w:rsidRPr="0070089D">
        <w:rPr>
          <w:rFonts w:eastAsia="Calibri"/>
          <w:b/>
          <w:i/>
          <w:lang w:eastAsia="en-US"/>
        </w:rPr>
        <w:t>Wyjaśnienie:</w:t>
      </w:r>
      <w:r w:rsidRPr="0070089D">
        <w:rPr>
          <w:rFonts w:eastAsia="Calibri"/>
          <w:i/>
          <w:lang w:eastAsia="en-US"/>
        </w:rPr>
        <w:t xml:space="preserve"> prawo do ograniczenia przetwarzania nie ma zastosowania w odniesieniu do </w:t>
      </w:r>
      <w:r w:rsidRPr="0070089D">
        <w:rPr>
          <w:i/>
        </w:rPr>
        <w:t>przechowywania, w celu zapewnienia korzystania ze środków ochrony prawnej lub w celu ochrony praw innej osoby fizycznej lub prawnej, lub z uwagi na ważne względy interesu publicznego Unii Europejskiej lub państwa członkowskiego);</w:t>
      </w:r>
      <w:r w:rsidRPr="0070089D">
        <w:t xml:space="preserve"> </w:t>
      </w:r>
    </w:p>
    <w:p w:rsidR="0070089D" w:rsidRPr="0070089D" w:rsidRDefault="0070089D" w:rsidP="0070089D">
      <w:pPr>
        <w:numPr>
          <w:ilvl w:val="0"/>
          <w:numId w:val="31"/>
        </w:numPr>
        <w:ind w:left="709" w:hanging="283"/>
        <w:contextualSpacing/>
        <w:jc w:val="both"/>
        <w:rPr>
          <w:i/>
          <w:color w:val="00B0F0"/>
        </w:rPr>
      </w:pPr>
      <w:r w:rsidRPr="0070089D">
        <w:t>prawo do wniesienia skargi do Prezesa Urzędu Ochrony Danych Osobowych, gdy uzna Pani/Pan, że przetwarzanie danych osobowych Pani/Pana dotyczących narusza przepisy RODO;</w:t>
      </w:r>
    </w:p>
    <w:p w:rsidR="0070089D" w:rsidRPr="0070089D" w:rsidRDefault="0070089D" w:rsidP="0070089D">
      <w:pPr>
        <w:numPr>
          <w:ilvl w:val="0"/>
          <w:numId w:val="30"/>
        </w:numPr>
        <w:ind w:left="426" w:hanging="426"/>
        <w:contextualSpacing/>
        <w:jc w:val="both"/>
        <w:rPr>
          <w:i/>
          <w:color w:val="00B0F0"/>
        </w:rPr>
      </w:pPr>
      <w:r w:rsidRPr="0070089D">
        <w:t>nie przysługuje Pani/Panu:</w:t>
      </w:r>
    </w:p>
    <w:p w:rsidR="0070089D" w:rsidRPr="0070089D" w:rsidRDefault="0070089D" w:rsidP="0070089D">
      <w:pPr>
        <w:numPr>
          <w:ilvl w:val="0"/>
          <w:numId w:val="32"/>
        </w:numPr>
        <w:ind w:left="709" w:hanging="283"/>
        <w:contextualSpacing/>
        <w:jc w:val="both"/>
        <w:rPr>
          <w:i/>
          <w:color w:val="00B0F0"/>
        </w:rPr>
      </w:pPr>
      <w:r w:rsidRPr="0070089D">
        <w:t>w związku z art. 17 ust. 3 lit. b, d lub e RODO prawo do usunięcia danych osobowych;</w:t>
      </w:r>
    </w:p>
    <w:p w:rsidR="0070089D" w:rsidRPr="0070089D" w:rsidRDefault="0070089D" w:rsidP="0070089D">
      <w:pPr>
        <w:numPr>
          <w:ilvl w:val="0"/>
          <w:numId w:val="32"/>
        </w:numPr>
        <w:ind w:left="709" w:hanging="283"/>
        <w:contextualSpacing/>
        <w:jc w:val="both"/>
        <w:rPr>
          <w:b/>
          <w:i/>
        </w:rPr>
      </w:pPr>
      <w:r w:rsidRPr="0070089D">
        <w:t>prawo do przenoszenia danych osobowych, o którym mowa w art. 20 RODO;</w:t>
      </w:r>
    </w:p>
    <w:p w:rsidR="0070089D" w:rsidRPr="0070089D" w:rsidRDefault="0070089D" w:rsidP="0070089D">
      <w:pPr>
        <w:numPr>
          <w:ilvl w:val="0"/>
          <w:numId w:val="32"/>
        </w:numPr>
        <w:ind w:left="709" w:hanging="283"/>
        <w:contextualSpacing/>
        <w:jc w:val="both"/>
        <w:rPr>
          <w:b/>
          <w:i/>
        </w:rPr>
      </w:pPr>
      <w:r w:rsidRPr="0070089D">
        <w:rPr>
          <w:b/>
        </w:rPr>
        <w:lastRenderedPageBreak/>
        <w:t>na podstawie art. 21 RODO prawo sprzeciwu, wobec przetwarzania danych osobowych, gdyż podstawą prawną przetwarzania Pani/Pana danych osobowych jest art. 6 ust. 1 lit. c RODO</w:t>
      </w:r>
      <w:r w:rsidRPr="0070089D">
        <w:t>.</w:t>
      </w:r>
      <w:r w:rsidRPr="0070089D">
        <w:rPr>
          <w:b/>
        </w:rPr>
        <w:t xml:space="preserve"> </w:t>
      </w:r>
    </w:p>
    <w:p w:rsidR="0070089D" w:rsidRPr="0070089D" w:rsidRDefault="0070089D" w:rsidP="0070089D">
      <w:pPr>
        <w:numPr>
          <w:ilvl w:val="0"/>
          <w:numId w:val="20"/>
        </w:numPr>
        <w:spacing w:before="360" w:after="120"/>
        <w:jc w:val="both"/>
        <w:outlineLvl w:val="0"/>
        <w:rPr>
          <w:rFonts w:cs="Arial"/>
          <w:b/>
          <w:bCs/>
          <w:caps/>
          <w:kern w:val="32"/>
        </w:rPr>
      </w:pPr>
      <w:r w:rsidRPr="0070089D">
        <w:rPr>
          <w:rFonts w:cs="Arial"/>
          <w:b/>
          <w:bCs/>
          <w:caps/>
          <w:kern w:val="32"/>
        </w:rPr>
        <w:t>postanowienia końcowe:</w:t>
      </w:r>
    </w:p>
    <w:p w:rsidR="0070089D" w:rsidRPr="0070089D" w:rsidRDefault="0070089D" w:rsidP="0070089D">
      <w:pPr>
        <w:numPr>
          <w:ilvl w:val="1"/>
          <w:numId w:val="20"/>
        </w:numPr>
        <w:spacing w:before="60" w:after="120"/>
        <w:jc w:val="both"/>
        <w:outlineLvl w:val="1"/>
        <w:rPr>
          <w:bCs/>
          <w:iCs/>
          <w:color w:val="000000"/>
        </w:rPr>
      </w:pPr>
      <w:r w:rsidRPr="0070089D">
        <w:rPr>
          <w:bCs/>
          <w:iCs/>
          <w:color w:val="000000"/>
        </w:rPr>
        <w:t xml:space="preserve">Zamawiający nie określa w opisie przedmiotu zamówienia standardów jakościowych odnoszących się do wszystkich istotnych cech przedmiotu zamówienia celem stosowania normy, o której mowa w art. 91 ust. 2a ustawy </w:t>
      </w:r>
      <w:proofErr w:type="spellStart"/>
      <w:r w:rsidRPr="0070089D">
        <w:rPr>
          <w:bCs/>
          <w:iCs/>
          <w:color w:val="000000"/>
        </w:rPr>
        <w:t>Pzp</w:t>
      </w:r>
      <w:proofErr w:type="spellEnd"/>
      <w:r w:rsidRPr="0070089D">
        <w:rPr>
          <w:bCs/>
          <w:iCs/>
          <w:color w:val="000000"/>
        </w:rPr>
        <w:t>.</w:t>
      </w:r>
      <w:r w:rsidRPr="0070089D">
        <w:rPr>
          <w:bCs/>
          <w:iCs/>
          <w:color w:val="FF0000"/>
        </w:rPr>
        <w:t xml:space="preserve"> </w:t>
      </w:r>
    </w:p>
    <w:p w:rsidR="009567D7" w:rsidRDefault="0070089D" w:rsidP="00EB0FBD">
      <w:pPr>
        <w:numPr>
          <w:ilvl w:val="1"/>
          <w:numId w:val="20"/>
        </w:numPr>
        <w:spacing w:before="60" w:after="120"/>
        <w:jc w:val="both"/>
        <w:outlineLvl w:val="1"/>
        <w:rPr>
          <w:bCs/>
          <w:iCs/>
          <w:color w:val="000000"/>
        </w:rPr>
      </w:pPr>
      <w:r w:rsidRPr="0070089D">
        <w:rPr>
          <w:bCs/>
          <w:iCs/>
          <w:color w:val="000000"/>
        </w:rPr>
        <w:t>W sprawach nieuregulowanych w niniejszej SIWZ zastosowanie mają przepisy ustawy z dnia 29 stycznia 2004 r. Prawo zamówień publicznych.</w:t>
      </w:r>
    </w:p>
    <w:p w:rsidR="00EB0FBD" w:rsidRPr="00EB0FBD" w:rsidRDefault="00EB0FBD" w:rsidP="00EB0FBD">
      <w:pPr>
        <w:spacing w:before="60" w:after="120"/>
        <w:ind w:left="680"/>
        <w:jc w:val="both"/>
        <w:outlineLvl w:val="1"/>
        <w:rPr>
          <w:bCs/>
          <w:iCs/>
          <w:color w:val="000000"/>
        </w:rPr>
      </w:pPr>
    </w:p>
    <w:p w:rsidR="009567D7" w:rsidRPr="009567D7" w:rsidRDefault="009567D7" w:rsidP="009567D7">
      <w:pPr>
        <w:pStyle w:val="Nagwek2"/>
        <w:numPr>
          <w:ilvl w:val="0"/>
          <w:numId w:val="0"/>
        </w:numPr>
        <w:ind w:left="680" w:hanging="680"/>
      </w:pPr>
    </w:p>
    <w:p w:rsidR="0070089D" w:rsidRPr="0070089D" w:rsidRDefault="0070089D" w:rsidP="0070089D">
      <w:pPr>
        <w:tabs>
          <w:tab w:val="left" w:pos="0"/>
          <w:tab w:val="left" w:pos="2700"/>
          <w:tab w:val="left" w:pos="7920"/>
        </w:tabs>
        <w:spacing w:line="360" w:lineRule="auto"/>
        <w:rPr>
          <w:b/>
        </w:rPr>
      </w:pPr>
      <w:r w:rsidRPr="0070089D">
        <w:rPr>
          <w:b/>
        </w:rPr>
        <w:t>Sporządził:</w:t>
      </w:r>
      <w:r w:rsidRPr="0070089D">
        <w:rPr>
          <w:b/>
        </w:rPr>
        <w:tab/>
        <w:t xml:space="preserve">                    Sprawdził:</w:t>
      </w:r>
      <w:r w:rsidRPr="0070089D">
        <w:rPr>
          <w:b/>
        </w:rPr>
        <w:tab/>
        <w:t>Zatwierdził:</w:t>
      </w:r>
    </w:p>
    <w:p w:rsidR="0070089D" w:rsidRPr="0070089D" w:rsidRDefault="0070089D" w:rsidP="0070089D">
      <w:pPr>
        <w:spacing w:before="240" w:after="120"/>
        <w:jc w:val="both"/>
        <w:outlineLvl w:val="0"/>
        <w:rPr>
          <w:rFonts w:cs="Arial"/>
          <w:b/>
          <w:bCs/>
          <w:caps/>
          <w:kern w:val="32"/>
        </w:rPr>
      </w:pPr>
    </w:p>
    <w:p w:rsidR="0070089D" w:rsidRPr="0070089D" w:rsidRDefault="0070089D" w:rsidP="0070089D">
      <w:pPr>
        <w:spacing w:before="240" w:after="120"/>
        <w:jc w:val="both"/>
        <w:outlineLvl w:val="0"/>
        <w:rPr>
          <w:rFonts w:cs="Arial"/>
          <w:b/>
          <w:bCs/>
          <w:caps/>
          <w:kern w:val="32"/>
        </w:rPr>
      </w:pPr>
    </w:p>
    <w:p w:rsidR="0070089D" w:rsidRPr="0070089D" w:rsidRDefault="0070089D" w:rsidP="0070089D">
      <w:pPr>
        <w:spacing w:before="240" w:after="120"/>
        <w:jc w:val="both"/>
        <w:outlineLvl w:val="0"/>
        <w:rPr>
          <w:rFonts w:cs="Arial"/>
          <w:b/>
          <w:bCs/>
          <w:caps/>
          <w:kern w:val="32"/>
        </w:rPr>
      </w:pPr>
      <w:r w:rsidRPr="0070089D">
        <w:rPr>
          <w:rFonts w:cs="Arial"/>
          <w:b/>
          <w:bCs/>
          <w:caps/>
          <w:kern w:val="32"/>
        </w:rPr>
        <w:t>ZAŁĄCZNIKI DO SIWZ:</w:t>
      </w:r>
    </w:p>
    <w:p w:rsidR="0070089D" w:rsidRPr="0070089D" w:rsidRDefault="0070089D" w:rsidP="0070089D">
      <w:pPr>
        <w:numPr>
          <w:ilvl w:val="6"/>
          <w:numId w:val="33"/>
        </w:numPr>
        <w:tabs>
          <w:tab w:val="left" w:pos="567"/>
        </w:tabs>
        <w:ind w:hanging="2094"/>
        <w:jc w:val="both"/>
        <w:outlineLvl w:val="2"/>
        <w:rPr>
          <w:bCs/>
        </w:rPr>
      </w:pPr>
      <w:r w:rsidRPr="0070089D">
        <w:rPr>
          <w:bCs/>
        </w:rPr>
        <w:t>Formularz oferty</w:t>
      </w:r>
    </w:p>
    <w:p w:rsidR="0070089D" w:rsidRPr="0070089D" w:rsidRDefault="0070089D" w:rsidP="0070089D">
      <w:pPr>
        <w:numPr>
          <w:ilvl w:val="6"/>
          <w:numId w:val="33"/>
        </w:numPr>
        <w:tabs>
          <w:tab w:val="left" w:pos="567"/>
        </w:tabs>
        <w:ind w:hanging="2094"/>
        <w:jc w:val="both"/>
        <w:outlineLvl w:val="2"/>
        <w:rPr>
          <w:bCs/>
        </w:rPr>
      </w:pPr>
      <w:r w:rsidRPr="0070089D">
        <w:rPr>
          <w:bCs/>
        </w:rPr>
        <w:t>Jednolity Europejski Dokument Zamówienia</w:t>
      </w:r>
    </w:p>
    <w:p w:rsidR="0070089D" w:rsidRPr="0070089D" w:rsidRDefault="0070089D" w:rsidP="0070089D">
      <w:pPr>
        <w:numPr>
          <w:ilvl w:val="6"/>
          <w:numId w:val="33"/>
        </w:numPr>
        <w:tabs>
          <w:tab w:val="left" w:pos="567"/>
        </w:tabs>
        <w:ind w:hanging="2094"/>
        <w:jc w:val="both"/>
        <w:outlineLvl w:val="2"/>
        <w:rPr>
          <w:bCs/>
        </w:rPr>
      </w:pPr>
      <w:r w:rsidRPr="0070089D">
        <w:rPr>
          <w:bCs/>
        </w:rPr>
        <w:t>Wzór umowy</w:t>
      </w:r>
    </w:p>
    <w:p w:rsidR="00EB7871" w:rsidRPr="00F53A7D" w:rsidRDefault="00EB7871" w:rsidP="00FA3E1F">
      <w:pPr>
        <w:pStyle w:val="Nagwek1"/>
      </w:pPr>
    </w:p>
    <w:sectPr w:rsidR="00EB7871" w:rsidRPr="00F53A7D">
      <w:headerReference w:type="default" r:id="rId13"/>
      <w:footerReference w:type="default" r:id="rId14"/>
      <w:headerReference w:type="firs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406" w:rsidRDefault="007D5406">
      <w:r>
        <w:separator/>
      </w:r>
    </w:p>
  </w:endnote>
  <w:endnote w:type="continuationSeparator" w:id="0">
    <w:p w:rsidR="007D5406" w:rsidRDefault="007D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Noto Sans CJK SC">
    <w:charset w:val="00"/>
    <w:family w:val="auto"/>
    <w:pitch w:val="variable"/>
  </w:font>
  <w:font w:name="TimesNewRoman">
    <w:altName w:val="MS Gothic"/>
    <w:panose1 w:val="00000000000000000000"/>
    <w:charset w:val="80"/>
    <w:family w:val="auto"/>
    <w:notTrueType/>
    <w:pitch w:val="default"/>
    <w:sig w:usb0="00000005" w:usb1="08070000" w:usb2="00000010" w:usb3="00000000" w:csb0="00020002" w:csb1="00000000"/>
  </w:font>
  <w:font w:name="Liberation Serif">
    <w:altName w:val="Times New Roman"/>
    <w:charset w:val="00"/>
    <w:family w:val="roman"/>
    <w:pitch w:val="variable"/>
  </w:font>
  <w:font w:name="Lohit Devanagari">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5C3" w:rsidRDefault="001D75C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68F9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1D75C3" w:rsidRDefault="001D75C3">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EC7B08">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EC7B08">
      <w:rPr>
        <w:rStyle w:val="Numerstrony"/>
        <w:noProof/>
        <w:sz w:val="18"/>
        <w:szCs w:val="18"/>
      </w:rPr>
      <w:t>19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406" w:rsidRDefault="007D5406">
      <w:r>
        <w:separator/>
      </w:r>
    </w:p>
  </w:footnote>
  <w:footnote w:type="continuationSeparator" w:id="0">
    <w:p w:rsidR="007D5406" w:rsidRDefault="007D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5C3" w:rsidRDefault="001D75C3">
    <w:pPr>
      <w:pStyle w:val="Nagwek"/>
      <w:jc w:val="center"/>
      <w:rPr>
        <w:sz w:val="18"/>
        <w:szCs w:val="18"/>
      </w:rPr>
    </w:pPr>
    <w:r>
      <w:rPr>
        <w:sz w:val="18"/>
        <w:szCs w:val="18"/>
      </w:rPr>
      <w:t>Specyfikacja istotnych warunków zamówienia</w:t>
    </w:r>
  </w:p>
  <w:p w:rsidR="00A02866" w:rsidRPr="00A02866" w:rsidRDefault="00A02866" w:rsidP="00A02866">
    <w:pPr>
      <w:pStyle w:val="Nagwek"/>
      <w:jc w:val="center"/>
      <w:rPr>
        <w:b/>
        <w:sz w:val="18"/>
        <w:szCs w:val="18"/>
      </w:rPr>
    </w:pPr>
    <w:r w:rsidRPr="00A02866">
      <w:rPr>
        <w:b/>
        <w:sz w:val="18"/>
        <w:szCs w:val="18"/>
      </w:rPr>
      <w:t>dostaw</w:t>
    </w:r>
    <w:r>
      <w:rPr>
        <w:b/>
        <w:sz w:val="18"/>
        <w:szCs w:val="18"/>
      </w:rPr>
      <w:t>a</w:t>
    </w:r>
    <w:r w:rsidRPr="00A02866">
      <w:rPr>
        <w:b/>
        <w:sz w:val="18"/>
        <w:szCs w:val="18"/>
      </w:rPr>
      <w:t xml:space="preserve"> </w:t>
    </w:r>
    <w:r w:rsidR="00FA3E1F">
      <w:rPr>
        <w:b/>
        <w:sz w:val="18"/>
        <w:szCs w:val="18"/>
      </w:rPr>
      <w:t xml:space="preserve">3 szt. </w:t>
    </w:r>
    <w:r w:rsidRPr="00A02866">
      <w:rPr>
        <w:b/>
        <w:sz w:val="18"/>
        <w:szCs w:val="18"/>
      </w:rPr>
      <w:t>tablet</w:t>
    </w:r>
    <w:r w:rsidR="00FA3E1F">
      <w:rPr>
        <w:b/>
        <w:sz w:val="18"/>
        <w:szCs w:val="18"/>
      </w:rPr>
      <w:t>ów</w:t>
    </w:r>
    <w:r w:rsidRPr="00A02866">
      <w:rPr>
        <w:b/>
        <w:sz w:val="18"/>
        <w:szCs w:val="18"/>
      </w:rPr>
      <w:t xml:space="preserve"> dla BIURA DS. OSÓB NIEPEŁNOSPRAWNYCH </w:t>
    </w:r>
    <w:r w:rsidR="00E36CCF">
      <w:rPr>
        <w:b/>
        <w:sz w:val="18"/>
        <w:szCs w:val="18"/>
      </w:rPr>
      <w:t>AGH</w:t>
    </w:r>
    <w:r w:rsidRPr="00A02866">
      <w:rPr>
        <w:b/>
        <w:sz w:val="18"/>
        <w:szCs w:val="18"/>
      </w:rPr>
      <w:t>- KC-zp.272-</w:t>
    </w:r>
    <w:r w:rsidR="007B5B1E">
      <w:rPr>
        <w:b/>
        <w:sz w:val="18"/>
        <w:szCs w:val="18"/>
      </w:rPr>
      <w:t>505</w:t>
    </w:r>
    <w:r w:rsidRPr="00A02866">
      <w:rPr>
        <w:b/>
        <w:sz w:val="18"/>
        <w:szCs w:val="18"/>
      </w:rPr>
      <w:t>/20</w:t>
    </w:r>
  </w:p>
  <w:p w:rsidR="001D75C3" w:rsidRDefault="001D75C3">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354B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D4F" w:rsidRDefault="00CF5D4F">
    <w:pPr>
      <w:pStyle w:val="Nagwek"/>
    </w:pPr>
    <w:r>
      <w:rPr>
        <w:noProof/>
      </w:rPr>
      <w:drawing>
        <wp:inline distT="0" distB="0" distL="0" distR="0">
          <wp:extent cx="5904230" cy="1272119"/>
          <wp:effectExtent l="0" t="0" r="1270"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12721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3D2"/>
    <w:multiLevelType w:val="hybridMultilevel"/>
    <w:tmpl w:val="2B76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421665"/>
    <w:multiLevelType w:val="hybridMultilevel"/>
    <w:tmpl w:val="4C9ECC0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8D6837"/>
    <w:multiLevelType w:val="hybridMultilevel"/>
    <w:tmpl w:val="A9E656DC"/>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 w15:restartNumberingAfterBreak="0">
    <w:nsid w:val="1A7357F3"/>
    <w:multiLevelType w:val="hybridMultilevel"/>
    <w:tmpl w:val="A22CFBCC"/>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EE3197E"/>
    <w:multiLevelType w:val="multilevel"/>
    <w:tmpl w:val="F7C049F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1236B94"/>
    <w:multiLevelType w:val="multilevel"/>
    <w:tmpl w:val="F8C423AC"/>
    <w:lvl w:ilvl="0">
      <w:start w:val="1"/>
      <w:numFmt w:val="decimal"/>
      <w:lvlText w:val="%1)"/>
      <w:lvlJc w:val="left"/>
      <w:pPr>
        <w:ind w:left="1040" w:hanging="360"/>
      </w:pPr>
    </w:lvl>
    <w:lvl w:ilvl="1">
      <w:start w:val="1"/>
      <w:numFmt w:val="decimal"/>
      <w:lvlText w:val="%2)"/>
      <w:lvlJc w:val="left"/>
      <w:pPr>
        <w:ind w:left="1618" w:hanging="360"/>
      </w:pPr>
    </w:lvl>
    <w:lvl w:ilvl="2">
      <w:start w:val="1"/>
      <w:numFmt w:val="lowerRoman"/>
      <w:lvlText w:val="%3)"/>
      <w:lvlJc w:val="left"/>
      <w:pPr>
        <w:ind w:left="1978" w:hanging="360"/>
      </w:pPr>
    </w:lvl>
    <w:lvl w:ilvl="3">
      <w:start w:val="1"/>
      <w:numFmt w:val="decimal"/>
      <w:lvlText w:val="%4)"/>
      <w:lvlJc w:val="left"/>
      <w:pPr>
        <w:ind w:left="2338" w:hanging="360"/>
      </w:pPr>
    </w:lvl>
    <w:lvl w:ilvl="4">
      <w:start w:val="1"/>
      <w:numFmt w:val="lowerLetter"/>
      <w:lvlText w:val="(%5)"/>
      <w:lvlJc w:val="left"/>
      <w:pPr>
        <w:ind w:left="2698" w:hanging="360"/>
      </w:pPr>
    </w:lvl>
    <w:lvl w:ilvl="5">
      <w:start w:val="1"/>
      <w:numFmt w:val="lowerRoman"/>
      <w:lvlText w:val="(%6)"/>
      <w:lvlJc w:val="left"/>
      <w:pPr>
        <w:ind w:left="3058" w:hanging="360"/>
      </w:pPr>
    </w:lvl>
    <w:lvl w:ilvl="6">
      <w:start w:val="1"/>
      <w:numFmt w:val="decimal"/>
      <w:lvlText w:val="%7."/>
      <w:lvlJc w:val="left"/>
      <w:pPr>
        <w:ind w:left="3418" w:hanging="360"/>
      </w:pPr>
    </w:lvl>
    <w:lvl w:ilvl="7">
      <w:start w:val="1"/>
      <w:numFmt w:val="lowerLetter"/>
      <w:lvlText w:val="%8."/>
      <w:lvlJc w:val="left"/>
      <w:pPr>
        <w:ind w:left="3778" w:hanging="360"/>
      </w:pPr>
    </w:lvl>
    <w:lvl w:ilvl="8">
      <w:start w:val="1"/>
      <w:numFmt w:val="lowerRoman"/>
      <w:lvlText w:val="%9."/>
      <w:lvlJc w:val="left"/>
      <w:pPr>
        <w:ind w:left="4138" w:hanging="360"/>
      </w:pPr>
    </w:lvl>
  </w:abstractNum>
  <w:abstractNum w:abstractNumId="7" w15:restartNumberingAfterBreak="0">
    <w:nsid w:val="2266530B"/>
    <w:multiLevelType w:val="hybridMultilevel"/>
    <w:tmpl w:val="0B3C71FE"/>
    <w:lvl w:ilvl="0" w:tplc="5A5AC8F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460EB2"/>
    <w:multiLevelType w:val="hybridMultilevel"/>
    <w:tmpl w:val="12D0391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0" w15:restartNumberingAfterBreak="0">
    <w:nsid w:val="2A997C71"/>
    <w:multiLevelType w:val="hybridMultilevel"/>
    <w:tmpl w:val="9E50EFD0"/>
    <w:lvl w:ilvl="0" w:tplc="301E4CC2">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 w15:restartNumberingAfterBreak="0">
    <w:nsid w:val="2AD97487"/>
    <w:multiLevelType w:val="hybridMultilevel"/>
    <w:tmpl w:val="D026EA7E"/>
    <w:lvl w:ilvl="0" w:tplc="F88A6D3A">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CD94A7E"/>
    <w:multiLevelType w:val="hybridMultilevel"/>
    <w:tmpl w:val="A2DA2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D4B4D8C"/>
    <w:multiLevelType w:val="hybridMultilevel"/>
    <w:tmpl w:val="F2F684FE"/>
    <w:lvl w:ilvl="0" w:tplc="D908979E">
      <w:start w:val="1"/>
      <w:numFmt w:val="decimal"/>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329B184D"/>
    <w:multiLevelType w:val="hybridMultilevel"/>
    <w:tmpl w:val="79BC8C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6" w15:restartNumberingAfterBreak="0">
    <w:nsid w:val="35262486"/>
    <w:multiLevelType w:val="hybridMultilevel"/>
    <w:tmpl w:val="CFC8C4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A521BD"/>
    <w:multiLevelType w:val="hybridMultilevel"/>
    <w:tmpl w:val="04BE5254"/>
    <w:lvl w:ilvl="0" w:tplc="79A2BD56">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CBA45D6"/>
    <w:multiLevelType w:val="hybridMultilevel"/>
    <w:tmpl w:val="1AEE85B6"/>
    <w:lvl w:ilvl="0" w:tplc="04150001">
      <w:start w:val="1"/>
      <w:numFmt w:val="bullet"/>
      <w:lvlText w:val=""/>
      <w:lvlJc w:val="left"/>
      <w:pPr>
        <w:ind w:left="1068" w:hanging="360"/>
      </w:pPr>
      <w:rPr>
        <w:rFonts w:ascii="Symbol" w:hAnsi="Symbol" w:hint="default"/>
      </w:rPr>
    </w:lvl>
    <w:lvl w:ilvl="1" w:tplc="4E580C60">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9" w15:restartNumberingAfterBreak="0">
    <w:nsid w:val="4F0B1F9A"/>
    <w:multiLevelType w:val="hybridMultilevel"/>
    <w:tmpl w:val="8FD0806E"/>
    <w:lvl w:ilvl="0" w:tplc="46800E7C">
      <w:start w:val="1"/>
      <w:numFmt w:val="decimal"/>
      <w:lvlText w:val="%1."/>
      <w:lvlJc w:val="left"/>
      <w:pPr>
        <w:tabs>
          <w:tab w:val="num" w:pos="1080"/>
        </w:tabs>
        <w:ind w:left="1080" w:hanging="1080"/>
      </w:pPr>
    </w:lvl>
    <w:lvl w:ilvl="1" w:tplc="5A5AC8F6">
      <w:start w:val="1"/>
      <w:numFmt w:val="decimal"/>
      <w:lvlText w:val="%2."/>
      <w:lvlJc w:val="left"/>
      <w:pPr>
        <w:tabs>
          <w:tab w:val="num" w:pos="360"/>
        </w:tabs>
        <w:ind w:left="360" w:hanging="360"/>
      </w:pPr>
      <w:rPr>
        <w:b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586F5E36"/>
    <w:multiLevelType w:val="hybridMultilevel"/>
    <w:tmpl w:val="22C67F9C"/>
    <w:lvl w:ilvl="0" w:tplc="BD7CB634">
      <w:start w:val="1"/>
      <w:numFmt w:val="bullet"/>
      <w:lvlText w:val="-"/>
      <w:lvlJc w:val="left"/>
      <w:pPr>
        <w:ind w:left="720" w:hanging="360"/>
      </w:pPr>
      <w:rPr>
        <w:rFonts w:ascii="Courier New" w:hAnsi="Courier New"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BC96903"/>
    <w:multiLevelType w:val="hybridMultilevel"/>
    <w:tmpl w:val="D6A4CA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5D182290"/>
    <w:multiLevelType w:val="hybridMultilevel"/>
    <w:tmpl w:val="1666BA24"/>
    <w:lvl w:ilvl="0" w:tplc="325A2852">
      <w:start w:val="1"/>
      <w:numFmt w:val="decimal"/>
      <w:lvlText w:val="%1."/>
      <w:lvlJc w:val="right"/>
      <w:pPr>
        <w:tabs>
          <w:tab w:val="num" w:pos="720"/>
        </w:tabs>
        <w:ind w:left="737" w:hanging="453"/>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D2A66CA"/>
    <w:multiLevelType w:val="multilevel"/>
    <w:tmpl w:val="38DE014C"/>
    <w:lvl w:ilvl="0">
      <w:start w:val="1"/>
      <w:numFmt w:val="decimal"/>
      <w:pStyle w:val="ProPublico"/>
      <w:lvlText w:val="%1."/>
      <w:lvlJc w:val="left"/>
      <w:pPr>
        <w:tabs>
          <w:tab w:val="num" w:pos="360"/>
        </w:tabs>
        <w:ind w:left="340" w:hanging="340"/>
      </w:pPr>
      <w:rPr>
        <w:rFonts w:ascii="Times New Roman" w:hAnsi="Times New Roman" w:hint="default"/>
        <w:b/>
        <w:i w:val="0"/>
        <w:sz w:val="22"/>
      </w:rPr>
    </w:lvl>
    <w:lvl w:ilvl="1">
      <w:start w:val="1"/>
      <w:numFmt w:val="decimal"/>
      <w:lvlText w:val="%1.%2"/>
      <w:lvlJc w:val="left"/>
      <w:pPr>
        <w:tabs>
          <w:tab w:val="num" w:pos="567"/>
        </w:tabs>
        <w:ind w:left="567" w:hanging="567"/>
      </w:pPr>
      <w:rPr>
        <w:b w:val="0"/>
        <w:i w:val="0"/>
      </w:rPr>
    </w:lvl>
    <w:lvl w:ilvl="2">
      <w:start w:val="1"/>
      <w:numFmt w:val="decimal"/>
      <w:lvlText w:val="%1.%2.%3"/>
      <w:lvlJc w:val="left"/>
      <w:pPr>
        <w:tabs>
          <w:tab w:val="num" w:pos="1004"/>
        </w:tabs>
        <w:ind w:left="567" w:hanging="283"/>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4827AC"/>
    <w:multiLevelType w:val="hybridMultilevel"/>
    <w:tmpl w:val="AE92A03C"/>
    <w:lvl w:ilvl="0" w:tplc="C40EBFF4">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5" w15:restartNumberingAfterBreak="0">
    <w:nsid w:val="5F714E19"/>
    <w:multiLevelType w:val="hybridMultilevel"/>
    <w:tmpl w:val="C900B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BA1C47"/>
    <w:multiLevelType w:val="multilevel"/>
    <w:tmpl w:val="31EA5B36"/>
    <w:lvl w:ilvl="0">
      <w:start w:val="9"/>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7" w15:restartNumberingAfterBreak="0">
    <w:nsid w:val="64DC217C"/>
    <w:multiLevelType w:val="hybridMultilevel"/>
    <w:tmpl w:val="8AEE5372"/>
    <w:lvl w:ilvl="0" w:tplc="440AB67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0111E64"/>
    <w:multiLevelType w:val="hybridMultilevel"/>
    <w:tmpl w:val="137E1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471227"/>
    <w:multiLevelType w:val="hybridMultilevel"/>
    <w:tmpl w:val="557275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5"/>
  </w:num>
  <w:num w:numId="2">
    <w:abstractNumId w:val="13"/>
  </w:num>
  <w:num w:numId="3">
    <w:abstractNumId w:val="23"/>
  </w:num>
  <w:num w:numId="4">
    <w:abstractNumId w:val="5"/>
  </w:num>
  <w:num w:numId="5">
    <w:abstractNumId w:val="5"/>
  </w:num>
  <w:num w:numId="6">
    <w:abstractNumId w:val="8"/>
  </w:num>
  <w:num w:numId="7">
    <w:abstractNumId w:val="1"/>
  </w:num>
  <w:num w:numId="8">
    <w:abstractNumId w:val="22"/>
  </w:num>
  <w:num w:numId="9">
    <w:abstractNumId w:val="24"/>
  </w:num>
  <w:num w:numId="10">
    <w:abstractNumId w:val="1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 w:numId="32">
    <w:abstractNumId w:val="1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8"/>
  </w:num>
  <w:num w:numId="36">
    <w:abstractNumId w:val="21"/>
  </w:num>
  <w:num w:numId="37">
    <w:abstractNumId w:val="12"/>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4"/>
  </w:num>
  <w:num w:numId="41">
    <w:abstractNumId w:val="2"/>
  </w:num>
  <w:num w:numId="42">
    <w:abstractNumId w:val="7"/>
  </w:num>
  <w:num w:numId="43">
    <w:abstractNumId w:val="14"/>
  </w:num>
  <w:num w:numId="44">
    <w:abstractNumId w:val="25"/>
  </w:num>
  <w:num w:numId="45">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9A"/>
    <w:rsid w:val="0000116B"/>
    <w:rsid w:val="000067E5"/>
    <w:rsid w:val="00010202"/>
    <w:rsid w:val="0001292A"/>
    <w:rsid w:val="00024103"/>
    <w:rsid w:val="00033052"/>
    <w:rsid w:val="00035E87"/>
    <w:rsid w:val="000471B4"/>
    <w:rsid w:val="00055646"/>
    <w:rsid w:val="0005779B"/>
    <w:rsid w:val="0006559F"/>
    <w:rsid w:val="00082134"/>
    <w:rsid w:val="000A38CB"/>
    <w:rsid w:val="000B08A9"/>
    <w:rsid w:val="000B5FBC"/>
    <w:rsid w:val="000B640B"/>
    <w:rsid w:val="000D3665"/>
    <w:rsid w:val="000D5EEB"/>
    <w:rsid w:val="000E1278"/>
    <w:rsid w:val="000E34F1"/>
    <w:rsid w:val="000F01D8"/>
    <w:rsid w:val="000F0AF6"/>
    <w:rsid w:val="000F5026"/>
    <w:rsid w:val="000F53AD"/>
    <w:rsid w:val="001224CF"/>
    <w:rsid w:val="00125A9A"/>
    <w:rsid w:val="0013434C"/>
    <w:rsid w:val="00141A13"/>
    <w:rsid w:val="001430D1"/>
    <w:rsid w:val="00150032"/>
    <w:rsid w:val="00153D40"/>
    <w:rsid w:val="001542F3"/>
    <w:rsid w:val="001750BB"/>
    <w:rsid w:val="001B3F5E"/>
    <w:rsid w:val="001D75C3"/>
    <w:rsid w:val="001E66C0"/>
    <w:rsid w:val="001F05FA"/>
    <w:rsid w:val="002003B1"/>
    <w:rsid w:val="00201D7C"/>
    <w:rsid w:val="00202449"/>
    <w:rsid w:val="00203B7A"/>
    <w:rsid w:val="002065FC"/>
    <w:rsid w:val="0020732B"/>
    <w:rsid w:val="00211473"/>
    <w:rsid w:val="002239C2"/>
    <w:rsid w:val="0023697B"/>
    <w:rsid w:val="00241622"/>
    <w:rsid w:val="00263EFE"/>
    <w:rsid w:val="002746F7"/>
    <w:rsid w:val="00291AD7"/>
    <w:rsid w:val="002963F2"/>
    <w:rsid w:val="002A2D4A"/>
    <w:rsid w:val="002A3ABB"/>
    <w:rsid w:val="002B0536"/>
    <w:rsid w:val="002B22BF"/>
    <w:rsid w:val="002E2A66"/>
    <w:rsid w:val="002E5E36"/>
    <w:rsid w:val="002F5F38"/>
    <w:rsid w:val="00302B5C"/>
    <w:rsid w:val="0031141E"/>
    <w:rsid w:val="003209A8"/>
    <w:rsid w:val="00322993"/>
    <w:rsid w:val="00327871"/>
    <w:rsid w:val="00327DB4"/>
    <w:rsid w:val="00330F50"/>
    <w:rsid w:val="00333EB5"/>
    <w:rsid w:val="00334D51"/>
    <w:rsid w:val="0034463B"/>
    <w:rsid w:val="00346A7C"/>
    <w:rsid w:val="003546B9"/>
    <w:rsid w:val="00356453"/>
    <w:rsid w:val="0035729F"/>
    <w:rsid w:val="0038188C"/>
    <w:rsid w:val="00384056"/>
    <w:rsid w:val="003C4BDA"/>
    <w:rsid w:val="003D58D6"/>
    <w:rsid w:val="003E7554"/>
    <w:rsid w:val="003F420A"/>
    <w:rsid w:val="00400860"/>
    <w:rsid w:val="00403B18"/>
    <w:rsid w:val="004131F7"/>
    <w:rsid w:val="004141D8"/>
    <w:rsid w:val="004201F8"/>
    <w:rsid w:val="00423E7A"/>
    <w:rsid w:val="00423EDC"/>
    <w:rsid w:val="004350D7"/>
    <w:rsid w:val="004460EE"/>
    <w:rsid w:val="0045088D"/>
    <w:rsid w:val="00463CB2"/>
    <w:rsid w:val="00466719"/>
    <w:rsid w:val="00476BC3"/>
    <w:rsid w:val="00477F48"/>
    <w:rsid w:val="004820E5"/>
    <w:rsid w:val="00483F80"/>
    <w:rsid w:val="004B46E4"/>
    <w:rsid w:val="004B73F2"/>
    <w:rsid w:val="004D10CC"/>
    <w:rsid w:val="004D16D5"/>
    <w:rsid w:val="004F50A8"/>
    <w:rsid w:val="004F772D"/>
    <w:rsid w:val="00501052"/>
    <w:rsid w:val="00507085"/>
    <w:rsid w:val="00510831"/>
    <w:rsid w:val="00511106"/>
    <w:rsid w:val="00513F99"/>
    <w:rsid w:val="00514129"/>
    <w:rsid w:val="00514D20"/>
    <w:rsid w:val="005218CE"/>
    <w:rsid w:val="005254B0"/>
    <w:rsid w:val="00550BDA"/>
    <w:rsid w:val="0056042D"/>
    <w:rsid w:val="00562E86"/>
    <w:rsid w:val="00567223"/>
    <w:rsid w:val="00571EFD"/>
    <w:rsid w:val="005738B4"/>
    <w:rsid w:val="005828F4"/>
    <w:rsid w:val="005832A3"/>
    <w:rsid w:val="005C5BD0"/>
    <w:rsid w:val="005D2148"/>
    <w:rsid w:val="005D34D6"/>
    <w:rsid w:val="005E60B1"/>
    <w:rsid w:val="005E7C54"/>
    <w:rsid w:val="00603291"/>
    <w:rsid w:val="00614581"/>
    <w:rsid w:val="00614BAD"/>
    <w:rsid w:val="0061693F"/>
    <w:rsid w:val="00623F41"/>
    <w:rsid w:val="0062557E"/>
    <w:rsid w:val="006318DF"/>
    <w:rsid w:val="0063322D"/>
    <w:rsid w:val="0063732B"/>
    <w:rsid w:val="00645ADD"/>
    <w:rsid w:val="00650268"/>
    <w:rsid w:val="00656498"/>
    <w:rsid w:val="00657D53"/>
    <w:rsid w:val="0066381A"/>
    <w:rsid w:val="00665ABD"/>
    <w:rsid w:val="00666C20"/>
    <w:rsid w:val="00673722"/>
    <w:rsid w:val="006737D4"/>
    <w:rsid w:val="006743A1"/>
    <w:rsid w:val="00677BEA"/>
    <w:rsid w:val="006810A7"/>
    <w:rsid w:val="00681AF7"/>
    <w:rsid w:val="006909F4"/>
    <w:rsid w:val="00694B9C"/>
    <w:rsid w:val="00695508"/>
    <w:rsid w:val="006A306F"/>
    <w:rsid w:val="006C044F"/>
    <w:rsid w:val="006C1F3A"/>
    <w:rsid w:val="006C25D4"/>
    <w:rsid w:val="006D3A08"/>
    <w:rsid w:val="006D7C43"/>
    <w:rsid w:val="0070089D"/>
    <w:rsid w:val="00705495"/>
    <w:rsid w:val="00705BE6"/>
    <w:rsid w:val="0071522B"/>
    <w:rsid w:val="007238B1"/>
    <w:rsid w:val="00726000"/>
    <w:rsid w:val="00730E7F"/>
    <w:rsid w:val="00732B5E"/>
    <w:rsid w:val="00740B94"/>
    <w:rsid w:val="00741CCD"/>
    <w:rsid w:val="0074374E"/>
    <w:rsid w:val="00757FE2"/>
    <w:rsid w:val="00765014"/>
    <w:rsid w:val="007745B5"/>
    <w:rsid w:val="00774A7C"/>
    <w:rsid w:val="0077693A"/>
    <w:rsid w:val="007A004A"/>
    <w:rsid w:val="007A4CA6"/>
    <w:rsid w:val="007B5B1E"/>
    <w:rsid w:val="007B7669"/>
    <w:rsid w:val="007C2593"/>
    <w:rsid w:val="007C30BA"/>
    <w:rsid w:val="007C5936"/>
    <w:rsid w:val="007D5406"/>
    <w:rsid w:val="007E69DC"/>
    <w:rsid w:val="007E7861"/>
    <w:rsid w:val="008054D6"/>
    <w:rsid w:val="0081600E"/>
    <w:rsid w:val="00820267"/>
    <w:rsid w:val="0082230A"/>
    <w:rsid w:val="00823C81"/>
    <w:rsid w:val="0084175E"/>
    <w:rsid w:val="00844250"/>
    <w:rsid w:val="00856EB4"/>
    <w:rsid w:val="00860841"/>
    <w:rsid w:val="00862609"/>
    <w:rsid w:val="008634CF"/>
    <w:rsid w:val="00874101"/>
    <w:rsid w:val="0087449B"/>
    <w:rsid w:val="00883670"/>
    <w:rsid w:val="00893C7B"/>
    <w:rsid w:val="008A02E9"/>
    <w:rsid w:val="008A5F9B"/>
    <w:rsid w:val="008D48A7"/>
    <w:rsid w:val="008E2C1B"/>
    <w:rsid w:val="008F1B65"/>
    <w:rsid w:val="008F6989"/>
    <w:rsid w:val="00903BB2"/>
    <w:rsid w:val="00917307"/>
    <w:rsid w:val="00920838"/>
    <w:rsid w:val="00924E39"/>
    <w:rsid w:val="00925F62"/>
    <w:rsid w:val="00941047"/>
    <w:rsid w:val="0095116C"/>
    <w:rsid w:val="009567D7"/>
    <w:rsid w:val="00961A57"/>
    <w:rsid w:val="00966EC2"/>
    <w:rsid w:val="009838C7"/>
    <w:rsid w:val="00996654"/>
    <w:rsid w:val="009A4CC1"/>
    <w:rsid w:val="009A6A77"/>
    <w:rsid w:val="009B378A"/>
    <w:rsid w:val="009B59A7"/>
    <w:rsid w:val="009B60BB"/>
    <w:rsid w:val="009B75C1"/>
    <w:rsid w:val="009C0055"/>
    <w:rsid w:val="009C1151"/>
    <w:rsid w:val="009D0A56"/>
    <w:rsid w:val="009E7B6E"/>
    <w:rsid w:val="009F0A8E"/>
    <w:rsid w:val="009F2A5C"/>
    <w:rsid w:val="009F7573"/>
    <w:rsid w:val="00A021C0"/>
    <w:rsid w:val="00A02866"/>
    <w:rsid w:val="00A02B83"/>
    <w:rsid w:val="00A112D6"/>
    <w:rsid w:val="00A13671"/>
    <w:rsid w:val="00A172C2"/>
    <w:rsid w:val="00A2369F"/>
    <w:rsid w:val="00A26C42"/>
    <w:rsid w:val="00A26EEF"/>
    <w:rsid w:val="00A3166C"/>
    <w:rsid w:val="00A329BF"/>
    <w:rsid w:val="00A36255"/>
    <w:rsid w:val="00A41C7E"/>
    <w:rsid w:val="00A4439A"/>
    <w:rsid w:val="00A468F7"/>
    <w:rsid w:val="00A56852"/>
    <w:rsid w:val="00A61054"/>
    <w:rsid w:val="00A70B48"/>
    <w:rsid w:val="00A95211"/>
    <w:rsid w:val="00AA661F"/>
    <w:rsid w:val="00AB55AD"/>
    <w:rsid w:val="00AB7036"/>
    <w:rsid w:val="00AB7592"/>
    <w:rsid w:val="00AC21B9"/>
    <w:rsid w:val="00AC3CE1"/>
    <w:rsid w:val="00AD4AF5"/>
    <w:rsid w:val="00AD57FE"/>
    <w:rsid w:val="00AF4075"/>
    <w:rsid w:val="00B33661"/>
    <w:rsid w:val="00B36C71"/>
    <w:rsid w:val="00B36CE0"/>
    <w:rsid w:val="00B41648"/>
    <w:rsid w:val="00B50C25"/>
    <w:rsid w:val="00B56CF8"/>
    <w:rsid w:val="00B815E1"/>
    <w:rsid w:val="00B8343A"/>
    <w:rsid w:val="00B93DC4"/>
    <w:rsid w:val="00BA1AB5"/>
    <w:rsid w:val="00BA52F2"/>
    <w:rsid w:val="00BB2093"/>
    <w:rsid w:val="00BB3574"/>
    <w:rsid w:val="00BB5DF0"/>
    <w:rsid w:val="00BC04D7"/>
    <w:rsid w:val="00BC1DA9"/>
    <w:rsid w:val="00BC3F92"/>
    <w:rsid w:val="00BD76DF"/>
    <w:rsid w:val="00BE6775"/>
    <w:rsid w:val="00BF7BED"/>
    <w:rsid w:val="00C03499"/>
    <w:rsid w:val="00C06D30"/>
    <w:rsid w:val="00C20DA9"/>
    <w:rsid w:val="00C2712C"/>
    <w:rsid w:val="00C3682F"/>
    <w:rsid w:val="00C42570"/>
    <w:rsid w:val="00C44691"/>
    <w:rsid w:val="00C54767"/>
    <w:rsid w:val="00C758EA"/>
    <w:rsid w:val="00C8296F"/>
    <w:rsid w:val="00C85325"/>
    <w:rsid w:val="00C95684"/>
    <w:rsid w:val="00CA3D6E"/>
    <w:rsid w:val="00CA7D71"/>
    <w:rsid w:val="00CB6608"/>
    <w:rsid w:val="00CD1C53"/>
    <w:rsid w:val="00CD2A67"/>
    <w:rsid w:val="00CE1482"/>
    <w:rsid w:val="00CE1F43"/>
    <w:rsid w:val="00CE2BC2"/>
    <w:rsid w:val="00CF5D4F"/>
    <w:rsid w:val="00D06196"/>
    <w:rsid w:val="00D07762"/>
    <w:rsid w:val="00D23093"/>
    <w:rsid w:val="00D24910"/>
    <w:rsid w:val="00D40994"/>
    <w:rsid w:val="00D50073"/>
    <w:rsid w:val="00D65942"/>
    <w:rsid w:val="00D66A6C"/>
    <w:rsid w:val="00D67BC1"/>
    <w:rsid w:val="00D91639"/>
    <w:rsid w:val="00D921F4"/>
    <w:rsid w:val="00DA094A"/>
    <w:rsid w:val="00DA5946"/>
    <w:rsid w:val="00DB3A01"/>
    <w:rsid w:val="00DB7CDD"/>
    <w:rsid w:val="00DC5ADE"/>
    <w:rsid w:val="00DE5056"/>
    <w:rsid w:val="00DF11F4"/>
    <w:rsid w:val="00E10E4F"/>
    <w:rsid w:val="00E2342A"/>
    <w:rsid w:val="00E274FC"/>
    <w:rsid w:val="00E30DCE"/>
    <w:rsid w:val="00E36CCF"/>
    <w:rsid w:val="00E37891"/>
    <w:rsid w:val="00E40611"/>
    <w:rsid w:val="00E503F8"/>
    <w:rsid w:val="00E547CA"/>
    <w:rsid w:val="00E60995"/>
    <w:rsid w:val="00E62383"/>
    <w:rsid w:val="00E65F99"/>
    <w:rsid w:val="00E675FD"/>
    <w:rsid w:val="00E7448C"/>
    <w:rsid w:val="00E85B24"/>
    <w:rsid w:val="00E95711"/>
    <w:rsid w:val="00EA00A8"/>
    <w:rsid w:val="00EB0FBD"/>
    <w:rsid w:val="00EB24E5"/>
    <w:rsid w:val="00EB7871"/>
    <w:rsid w:val="00EC4CDA"/>
    <w:rsid w:val="00EC7B08"/>
    <w:rsid w:val="00ED0C4C"/>
    <w:rsid w:val="00EE7565"/>
    <w:rsid w:val="00EF485F"/>
    <w:rsid w:val="00F01987"/>
    <w:rsid w:val="00F030FB"/>
    <w:rsid w:val="00F1119A"/>
    <w:rsid w:val="00F116D5"/>
    <w:rsid w:val="00F131CB"/>
    <w:rsid w:val="00F13967"/>
    <w:rsid w:val="00F23594"/>
    <w:rsid w:val="00F241C5"/>
    <w:rsid w:val="00F370CE"/>
    <w:rsid w:val="00F45A21"/>
    <w:rsid w:val="00F53A7D"/>
    <w:rsid w:val="00F6481B"/>
    <w:rsid w:val="00F65ACD"/>
    <w:rsid w:val="00F7086B"/>
    <w:rsid w:val="00F72469"/>
    <w:rsid w:val="00F73601"/>
    <w:rsid w:val="00F7484E"/>
    <w:rsid w:val="00FA3E1F"/>
    <w:rsid w:val="00FC784F"/>
    <w:rsid w:val="00FD0B5A"/>
    <w:rsid w:val="00FD42DB"/>
    <w:rsid w:val="00FD5B5F"/>
    <w:rsid w:val="00FE345E"/>
    <w:rsid w:val="00FE474E"/>
    <w:rsid w:val="00FE6971"/>
    <w:rsid w:val="00FF09C0"/>
    <w:rsid w:val="00FF1C48"/>
    <w:rsid w:val="00FF22E6"/>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958D18"/>
  <w15:docId w15:val="{5F6EB8C6-1063-4900-AD52-6D78770B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53A7D"/>
    <w:rPr>
      <w:sz w:val="24"/>
      <w:szCs w:val="24"/>
    </w:rPr>
  </w:style>
  <w:style w:type="paragraph" w:styleId="Nagwek1">
    <w:name w:val="heading 1"/>
    <w:basedOn w:val="Normalny"/>
    <w:next w:val="Nagwek2"/>
    <w:link w:val="Nagwek1Znak"/>
    <w:autoRedefine/>
    <w:qFormat/>
    <w:rsid w:val="00FA3E1F"/>
    <w:pPr>
      <w:spacing w:before="360" w:after="120"/>
      <w:ind w:left="432" w:hanging="432"/>
      <w:outlineLvl w:val="0"/>
    </w:pPr>
    <w:rPr>
      <w:bCs/>
      <w:caps/>
      <w:kern w:val="32"/>
      <w:sz w:val="22"/>
      <w:szCs w:val="22"/>
    </w:rPr>
  </w:style>
  <w:style w:type="paragraph" w:styleId="Nagwek2">
    <w:name w:val="heading 2"/>
    <w:basedOn w:val="Normalny"/>
    <w:link w:val="Nagwek2Znak"/>
    <w:autoRedefine/>
    <w:qFormat/>
    <w:rsid w:val="00A95211"/>
    <w:pPr>
      <w:numPr>
        <w:ilvl w:val="1"/>
        <w:numId w:val="4"/>
      </w:numPr>
      <w:spacing w:before="60" w:after="120"/>
      <w:jc w:val="both"/>
      <w:outlineLvl w:val="1"/>
    </w:pPr>
    <w:rPr>
      <w:bCs/>
      <w:iCs/>
      <w:color w:val="000000"/>
    </w:rPr>
  </w:style>
  <w:style w:type="paragraph" w:styleId="Nagwek3">
    <w:name w:val="heading 3"/>
    <w:basedOn w:val="Normalny"/>
    <w:autoRedefine/>
    <w:qFormat/>
    <w:rsid w:val="006A306F"/>
    <w:pPr>
      <w:tabs>
        <w:tab w:val="left" w:pos="284"/>
      </w:tabs>
      <w:spacing w:before="60" w:after="120"/>
      <w:ind w:left="426"/>
      <w:jc w:val="both"/>
      <w:outlineLvl w:val="2"/>
    </w:pPr>
    <w:rPr>
      <w:bCs/>
    </w:rPr>
  </w:style>
  <w:style w:type="paragraph" w:styleId="Nagwek4">
    <w:name w:val="heading 4"/>
    <w:basedOn w:val="Normalny"/>
    <w:autoRedefine/>
    <w:qFormat/>
    <w:pPr>
      <w:keepNext/>
      <w:numPr>
        <w:ilvl w:val="3"/>
        <w:numId w:val="4"/>
      </w:numPr>
      <w:spacing w:before="60" w:after="60"/>
      <w:outlineLvl w:val="3"/>
    </w:pPr>
    <w:rPr>
      <w:bCs/>
    </w:rPr>
  </w:style>
  <w:style w:type="paragraph" w:styleId="Nagwek5">
    <w:name w:val="heading 5"/>
    <w:basedOn w:val="Normalny"/>
    <w:next w:val="Normalny"/>
    <w:qFormat/>
    <w:pPr>
      <w:numPr>
        <w:ilvl w:val="4"/>
        <w:numId w:val="4"/>
      </w:numPr>
      <w:spacing w:before="240" w:after="60"/>
      <w:outlineLvl w:val="4"/>
    </w:pPr>
    <w:rPr>
      <w:b/>
      <w:bCs/>
      <w:i/>
      <w:iCs/>
      <w:sz w:val="26"/>
      <w:szCs w:val="26"/>
    </w:rPr>
  </w:style>
  <w:style w:type="paragraph" w:styleId="Nagwek6">
    <w:name w:val="heading 6"/>
    <w:basedOn w:val="Normalny"/>
    <w:next w:val="Normalny"/>
    <w:qFormat/>
    <w:pPr>
      <w:numPr>
        <w:ilvl w:val="5"/>
        <w:numId w:val="4"/>
      </w:numPr>
      <w:spacing w:before="240" w:after="60"/>
      <w:outlineLvl w:val="5"/>
    </w:pPr>
    <w:rPr>
      <w:b/>
      <w:bCs/>
      <w:sz w:val="22"/>
      <w:szCs w:val="22"/>
    </w:rPr>
  </w:style>
  <w:style w:type="paragraph" w:styleId="Nagwek7">
    <w:name w:val="heading 7"/>
    <w:basedOn w:val="Normalny"/>
    <w:next w:val="Normalny"/>
    <w:qFormat/>
    <w:pPr>
      <w:numPr>
        <w:ilvl w:val="6"/>
        <w:numId w:val="4"/>
      </w:numPr>
      <w:spacing w:before="240" w:after="60"/>
      <w:outlineLvl w:val="6"/>
    </w:pPr>
  </w:style>
  <w:style w:type="paragraph" w:styleId="Nagwek8">
    <w:name w:val="heading 8"/>
    <w:basedOn w:val="Normalny"/>
    <w:next w:val="Normalny"/>
    <w:qFormat/>
    <w:pPr>
      <w:numPr>
        <w:ilvl w:val="7"/>
        <w:numId w:val="4"/>
      </w:numPr>
      <w:spacing w:before="240" w:after="60"/>
      <w:outlineLvl w:val="7"/>
    </w:pPr>
    <w:rPr>
      <w:i/>
      <w:iCs/>
    </w:rPr>
  </w:style>
  <w:style w:type="paragraph" w:styleId="Nagwek9">
    <w:name w:val="heading 9"/>
    <w:basedOn w:val="Normalny"/>
    <w:next w:val="Normalny"/>
    <w:qFormat/>
    <w:pPr>
      <w:numPr>
        <w:ilvl w:val="8"/>
        <w:numId w:val="4"/>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pPr>
      <w:spacing w:before="240" w:after="60"/>
      <w:jc w:val="center"/>
      <w:outlineLvl w:val="0"/>
    </w:pPr>
    <w:rPr>
      <w:rFonts w:cs="Arial"/>
      <w:b/>
      <w:bCs/>
      <w:kern w:val="28"/>
      <w:sz w:val="36"/>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aliases w:val=" Znak Znak"/>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paragraph" w:customStyle="1" w:styleId="ProPublico">
    <w:name w:val="ProPublico"/>
    <w:rsid w:val="00F53A7D"/>
    <w:pPr>
      <w:numPr>
        <w:numId w:val="3"/>
      </w:numPr>
      <w:spacing w:line="360" w:lineRule="auto"/>
    </w:pPr>
    <w:rPr>
      <w:rFonts w:ascii="Arial" w:hAnsi="Arial"/>
      <w:sz w:val="22"/>
    </w:rPr>
  </w:style>
  <w:style w:type="character" w:customStyle="1" w:styleId="TekstpodstawowyZnak">
    <w:name w:val="Tekst podstawowy Znak"/>
    <w:aliases w:val=" Znak Znak Znak"/>
    <w:link w:val="Tekstpodstawowy"/>
    <w:rsid w:val="00F53A7D"/>
    <w:rPr>
      <w:sz w:val="24"/>
      <w:szCs w:val="24"/>
      <w:lang w:val="pl-PL" w:eastAsia="pl-PL" w:bidi="ar-SA"/>
    </w:rPr>
  </w:style>
  <w:style w:type="character" w:customStyle="1" w:styleId="Nagwek2Znak">
    <w:name w:val="Nagłówek 2 Znak"/>
    <w:link w:val="Nagwek2"/>
    <w:rsid w:val="00A95211"/>
    <w:rPr>
      <w:bCs/>
      <w:iCs/>
      <w:color w:val="000000"/>
      <w:sz w:val="24"/>
      <w:szCs w:val="24"/>
    </w:rPr>
  </w:style>
  <w:style w:type="character" w:customStyle="1" w:styleId="Nagwek1Znak">
    <w:name w:val="Nagłówek 1 Znak"/>
    <w:link w:val="Nagwek1"/>
    <w:rsid w:val="00FA3E1F"/>
    <w:rPr>
      <w:bCs/>
      <w:caps/>
      <w:kern w:val="32"/>
      <w:sz w:val="22"/>
      <w:szCs w:val="22"/>
    </w:rPr>
  </w:style>
  <w:style w:type="character" w:styleId="Hipercze">
    <w:name w:val="Hyperlink"/>
    <w:uiPriority w:val="99"/>
    <w:unhideWhenUsed/>
    <w:rsid w:val="00623F41"/>
    <w:rPr>
      <w:color w:val="0000FF"/>
      <w:u w:val="single"/>
    </w:rPr>
  </w:style>
  <w:style w:type="paragraph" w:styleId="Akapitzlist">
    <w:name w:val="List Paragraph"/>
    <w:basedOn w:val="Normalny"/>
    <w:uiPriority w:val="34"/>
    <w:qFormat/>
    <w:rsid w:val="00FA3E1F"/>
    <w:pPr>
      <w:spacing w:after="200" w:line="276" w:lineRule="auto"/>
      <w:ind w:left="720"/>
      <w:contextualSpacing/>
    </w:pPr>
    <w:rPr>
      <w:rFonts w:ascii="Calibri" w:eastAsia="Calibri" w:hAnsi="Calibri"/>
      <w:sz w:val="22"/>
      <w:szCs w:val="22"/>
      <w:lang w:eastAsia="en-US"/>
    </w:rPr>
  </w:style>
  <w:style w:type="character" w:styleId="Pogrubienie">
    <w:name w:val="Strong"/>
    <w:qFormat/>
    <w:rsid w:val="00FA3E1F"/>
    <w:rPr>
      <w:b/>
      <w:bCs/>
    </w:rPr>
  </w:style>
  <w:style w:type="paragraph" w:styleId="NormalnyWeb">
    <w:name w:val="Normal (Web)"/>
    <w:basedOn w:val="Normalny"/>
    <w:uiPriority w:val="99"/>
    <w:unhideWhenUsed/>
    <w:rsid w:val="00FA3E1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56574">
      <w:bodyDiv w:val="1"/>
      <w:marLeft w:val="0"/>
      <w:marRight w:val="0"/>
      <w:marTop w:val="0"/>
      <w:marBottom w:val="0"/>
      <w:divBdr>
        <w:top w:val="none" w:sz="0" w:space="0" w:color="auto"/>
        <w:left w:val="none" w:sz="0" w:space="0" w:color="auto"/>
        <w:bottom w:val="none" w:sz="0" w:space="0" w:color="auto"/>
        <w:right w:val="none" w:sz="0" w:space="0" w:color="auto"/>
      </w:divBdr>
    </w:div>
    <w:div w:id="334111017">
      <w:bodyDiv w:val="1"/>
      <w:marLeft w:val="0"/>
      <w:marRight w:val="0"/>
      <w:marTop w:val="0"/>
      <w:marBottom w:val="0"/>
      <w:divBdr>
        <w:top w:val="none" w:sz="0" w:space="0" w:color="auto"/>
        <w:left w:val="none" w:sz="0" w:space="0" w:color="auto"/>
        <w:bottom w:val="none" w:sz="0" w:space="0" w:color="auto"/>
        <w:right w:val="none" w:sz="0" w:space="0" w:color="auto"/>
      </w:divBdr>
    </w:div>
    <w:div w:id="376858712">
      <w:bodyDiv w:val="1"/>
      <w:marLeft w:val="0"/>
      <w:marRight w:val="0"/>
      <w:marTop w:val="0"/>
      <w:marBottom w:val="0"/>
      <w:divBdr>
        <w:top w:val="none" w:sz="0" w:space="0" w:color="auto"/>
        <w:left w:val="none" w:sz="0" w:space="0" w:color="auto"/>
        <w:bottom w:val="none" w:sz="0" w:space="0" w:color="auto"/>
        <w:right w:val="none" w:sz="0" w:space="0" w:color="auto"/>
      </w:divBdr>
    </w:div>
    <w:div w:id="393820685">
      <w:bodyDiv w:val="1"/>
      <w:marLeft w:val="0"/>
      <w:marRight w:val="0"/>
      <w:marTop w:val="0"/>
      <w:marBottom w:val="0"/>
      <w:divBdr>
        <w:top w:val="none" w:sz="0" w:space="0" w:color="auto"/>
        <w:left w:val="none" w:sz="0" w:space="0" w:color="auto"/>
        <w:bottom w:val="none" w:sz="0" w:space="0" w:color="auto"/>
        <w:right w:val="none" w:sz="0" w:space="0" w:color="auto"/>
      </w:divBdr>
    </w:div>
    <w:div w:id="396976742">
      <w:bodyDiv w:val="1"/>
      <w:marLeft w:val="0"/>
      <w:marRight w:val="0"/>
      <w:marTop w:val="0"/>
      <w:marBottom w:val="0"/>
      <w:divBdr>
        <w:top w:val="none" w:sz="0" w:space="0" w:color="auto"/>
        <w:left w:val="none" w:sz="0" w:space="0" w:color="auto"/>
        <w:bottom w:val="none" w:sz="0" w:space="0" w:color="auto"/>
        <w:right w:val="none" w:sz="0" w:space="0" w:color="auto"/>
      </w:divBdr>
    </w:div>
    <w:div w:id="584337731">
      <w:bodyDiv w:val="1"/>
      <w:marLeft w:val="0"/>
      <w:marRight w:val="0"/>
      <w:marTop w:val="0"/>
      <w:marBottom w:val="0"/>
      <w:divBdr>
        <w:top w:val="none" w:sz="0" w:space="0" w:color="auto"/>
        <w:left w:val="none" w:sz="0" w:space="0" w:color="auto"/>
        <w:bottom w:val="none" w:sz="0" w:space="0" w:color="auto"/>
        <w:right w:val="none" w:sz="0" w:space="0" w:color="auto"/>
      </w:divBdr>
    </w:div>
    <w:div w:id="724765250">
      <w:bodyDiv w:val="1"/>
      <w:marLeft w:val="0"/>
      <w:marRight w:val="0"/>
      <w:marTop w:val="0"/>
      <w:marBottom w:val="0"/>
      <w:divBdr>
        <w:top w:val="none" w:sz="0" w:space="0" w:color="auto"/>
        <w:left w:val="none" w:sz="0" w:space="0" w:color="auto"/>
        <w:bottom w:val="none" w:sz="0" w:space="0" w:color="auto"/>
        <w:right w:val="none" w:sz="0" w:space="0" w:color="auto"/>
      </w:divBdr>
    </w:div>
    <w:div w:id="740299608">
      <w:bodyDiv w:val="1"/>
      <w:marLeft w:val="0"/>
      <w:marRight w:val="0"/>
      <w:marTop w:val="0"/>
      <w:marBottom w:val="0"/>
      <w:divBdr>
        <w:top w:val="none" w:sz="0" w:space="0" w:color="auto"/>
        <w:left w:val="none" w:sz="0" w:space="0" w:color="auto"/>
        <w:bottom w:val="none" w:sz="0" w:space="0" w:color="auto"/>
        <w:right w:val="none" w:sz="0" w:space="0" w:color="auto"/>
      </w:divBdr>
    </w:div>
    <w:div w:id="1031495410">
      <w:bodyDiv w:val="1"/>
      <w:marLeft w:val="0"/>
      <w:marRight w:val="0"/>
      <w:marTop w:val="0"/>
      <w:marBottom w:val="0"/>
      <w:divBdr>
        <w:top w:val="none" w:sz="0" w:space="0" w:color="auto"/>
        <w:left w:val="none" w:sz="0" w:space="0" w:color="auto"/>
        <w:bottom w:val="none" w:sz="0" w:space="0" w:color="auto"/>
        <w:right w:val="none" w:sz="0" w:space="0" w:color="auto"/>
      </w:divBdr>
    </w:div>
    <w:div w:id="1311251844">
      <w:bodyDiv w:val="1"/>
      <w:marLeft w:val="0"/>
      <w:marRight w:val="0"/>
      <w:marTop w:val="0"/>
      <w:marBottom w:val="0"/>
      <w:divBdr>
        <w:top w:val="none" w:sz="0" w:space="0" w:color="auto"/>
        <w:left w:val="none" w:sz="0" w:space="0" w:color="auto"/>
        <w:bottom w:val="none" w:sz="0" w:space="0" w:color="auto"/>
        <w:right w:val="none" w:sz="0" w:space="0" w:color="auto"/>
      </w:divBdr>
    </w:div>
    <w:div w:id="1345742125">
      <w:bodyDiv w:val="1"/>
      <w:marLeft w:val="0"/>
      <w:marRight w:val="0"/>
      <w:marTop w:val="0"/>
      <w:marBottom w:val="0"/>
      <w:divBdr>
        <w:top w:val="none" w:sz="0" w:space="0" w:color="auto"/>
        <w:left w:val="none" w:sz="0" w:space="0" w:color="auto"/>
        <w:bottom w:val="none" w:sz="0" w:space="0" w:color="auto"/>
        <w:right w:val="none" w:sz="0" w:space="0" w:color="auto"/>
      </w:divBdr>
    </w:div>
    <w:div w:id="1556772386">
      <w:bodyDiv w:val="1"/>
      <w:marLeft w:val="0"/>
      <w:marRight w:val="0"/>
      <w:marTop w:val="0"/>
      <w:marBottom w:val="0"/>
      <w:divBdr>
        <w:top w:val="none" w:sz="0" w:space="0" w:color="auto"/>
        <w:left w:val="none" w:sz="0" w:space="0" w:color="auto"/>
        <w:bottom w:val="none" w:sz="0" w:space="0" w:color="auto"/>
        <w:right w:val="none" w:sz="0" w:space="0" w:color="auto"/>
      </w:divBdr>
    </w:div>
    <w:div w:id="1631663338">
      <w:bodyDiv w:val="1"/>
      <w:marLeft w:val="0"/>
      <w:marRight w:val="0"/>
      <w:marTop w:val="0"/>
      <w:marBottom w:val="0"/>
      <w:divBdr>
        <w:top w:val="none" w:sz="0" w:space="0" w:color="auto"/>
        <w:left w:val="none" w:sz="0" w:space="0" w:color="auto"/>
        <w:bottom w:val="none" w:sz="0" w:space="0" w:color="auto"/>
        <w:right w:val="none" w:sz="0" w:space="0" w:color="auto"/>
      </w:divBdr>
      <w:divsChild>
        <w:div w:id="1902709103">
          <w:marLeft w:val="0"/>
          <w:marRight w:val="0"/>
          <w:marTop w:val="0"/>
          <w:marBottom w:val="0"/>
          <w:divBdr>
            <w:top w:val="none" w:sz="0" w:space="0" w:color="auto"/>
            <w:left w:val="none" w:sz="0" w:space="0" w:color="auto"/>
            <w:bottom w:val="none" w:sz="0" w:space="0" w:color="auto"/>
            <w:right w:val="none" w:sz="0" w:space="0" w:color="auto"/>
          </w:divBdr>
          <w:divsChild>
            <w:div w:id="108333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8828">
      <w:bodyDiv w:val="1"/>
      <w:marLeft w:val="0"/>
      <w:marRight w:val="0"/>
      <w:marTop w:val="0"/>
      <w:marBottom w:val="0"/>
      <w:divBdr>
        <w:top w:val="none" w:sz="0" w:space="0" w:color="auto"/>
        <w:left w:val="none" w:sz="0" w:space="0" w:color="auto"/>
        <w:bottom w:val="none" w:sz="0" w:space="0" w:color="auto"/>
        <w:right w:val="none" w:sz="0" w:space="0" w:color="auto"/>
      </w:divBdr>
    </w:div>
    <w:div w:id="1683891693">
      <w:bodyDiv w:val="1"/>
      <w:marLeft w:val="0"/>
      <w:marRight w:val="0"/>
      <w:marTop w:val="0"/>
      <w:marBottom w:val="0"/>
      <w:divBdr>
        <w:top w:val="none" w:sz="0" w:space="0" w:color="auto"/>
        <w:left w:val="none" w:sz="0" w:space="0" w:color="auto"/>
        <w:bottom w:val="none" w:sz="0" w:space="0" w:color="auto"/>
        <w:right w:val="none" w:sz="0" w:space="0" w:color="auto"/>
      </w:divBdr>
    </w:div>
    <w:div w:id="1709139640">
      <w:bodyDiv w:val="1"/>
      <w:marLeft w:val="0"/>
      <w:marRight w:val="0"/>
      <w:marTop w:val="0"/>
      <w:marBottom w:val="0"/>
      <w:divBdr>
        <w:top w:val="none" w:sz="0" w:space="0" w:color="auto"/>
        <w:left w:val="none" w:sz="0" w:space="0" w:color="auto"/>
        <w:bottom w:val="none" w:sz="0" w:space="0" w:color="auto"/>
        <w:right w:val="none" w:sz="0" w:space="0" w:color="auto"/>
      </w:divBdr>
    </w:div>
    <w:div w:id="1993831665">
      <w:bodyDiv w:val="1"/>
      <w:marLeft w:val="0"/>
      <w:marRight w:val="0"/>
      <w:marTop w:val="0"/>
      <w:marBottom w:val="0"/>
      <w:divBdr>
        <w:top w:val="none" w:sz="0" w:space="0" w:color="auto"/>
        <w:left w:val="none" w:sz="0" w:space="0" w:color="auto"/>
        <w:bottom w:val="none" w:sz="0" w:space="0" w:color="auto"/>
        <w:right w:val="none" w:sz="0" w:space="0" w:color="auto"/>
      </w:divBdr>
    </w:div>
    <w:div w:id="2006589011">
      <w:bodyDiv w:val="1"/>
      <w:marLeft w:val="0"/>
      <w:marRight w:val="0"/>
      <w:marTop w:val="0"/>
      <w:marBottom w:val="0"/>
      <w:divBdr>
        <w:top w:val="none" w:sz="0" w:space="0" w:color="auto"/>
        <w:left w:val="none" w:sz="0" w:space="0" w:color="auto"/>
        <w:bottom w:val="none" w:sz="0" w:space="0" w:color="auto"/>
        <w:right w:val="none" w:sz="0" w:space="0" w:color="auto"/>
      </w:divBdr>
    </w:div>
    <w:div w:id="2011372467">
      <w:bodyDiv w:val="1"/>
      <w:marLeft w:val="0"/>
      <w:marRight w:val="0"/>
      <w:marTop w:val="0"/>
      <w:marBottom w:val="0"/>
      <w:divBdr>
        <w:top w:val="none" w:sz="0" w:space="0" w:color="auto"/>
        <w:left w:val="none" w:sz="0" w:space="0" w:color="auto"/>
        <w:bottom w:val="none" w:sz="0" w:space="0" w:color="auto"/>
        <w:right w:val="none" w:sz="0" w:space="0" w:color="auto"/>
      </w:divBdr>
      <w:divsChild>
        <w:div w:id="1773276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agh.edu.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zp@agh.edu.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15/32415/Jednolity-Europejski-Dokument-Zamowienia-instrukcja.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spd.uzp.gov.pl" TargetMode="External"/><Relationship Id="rId4" Type="http://schemas.openxmlformats.org/officeDocument/2006/relationships/settings" Target="settings.xml"/><Relationship Id="rId9" Type="http://schemas.openxmlformats.org/officeDocument/2006/relationships/hyperlink" Target="http://www.dzp.agh.edu.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1.BRE\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89B7C-A536-4E17-95B9-5F19C57B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TotalTime>
  <Pages>18</Pages>
  <Words>5916</Words>
  <Characters>38657</Characters>
  <Application>Microsoft Office Word</Application>
  <DocSecurity>0</DocSecurity>
  <Lines>322</Lines>
  <Paragraphs>88</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44485</CharactersWithSpaces>
  <SharedDoc>false</SharedDoc>
  <HLinks>
    <vt:vector size="24" baseType="variant">
      <vt:variant>
        <vt:i4>1703953</vt:i4>
      </vt:variant>
      <vt:variant>
        <vt:i4>156</vt:i4>
      </vt:variant>
      <vt:variant>
        <vt:i4>0</vt:i4>
      </vt:variant>
      <vt:variant>
        <vt:i4>5</vt:i4>
      </vt:variant>
      <vt:variant>
        <vt:lpwstr>https://sip.legalis.pl/document-view.seam?type=html&amp;documentId=mfrxilrsgyydmnjtg44tiltqmfyc4mrvga3dinrxga</vt:lpwstr>
      </vt:variant>
      <vt:variant>
        <vt:lpwstr/>
      </vt:variant>
      <vt:variant>
        <vt:i4>1179674</vt:i4>
      </vt:variant>
      <vt:variant>
        <vt:i4>153</vt:i4>
      </vt:variant>
      <vt:variant>
        <vt:i4>0</vt:i4>
      </vt:variant>
      <vt:variant>
        <vt:i4>5</vt:i4>
      </vt:variant>
      <vt:variant>
        <vt:lpwstr>https://sip.legalis.pl/document-view.seam?type=html&amp;documentId=mfrxilrsgyydmnjtg44tiltqmfyc4mrvga3dinzsgu</vt:lpwstr>
      </vt:variant>
      <vt:variant>
        <vt:lpwstr/>
      </vt:variant>
      <vt:variant>
        <vt:i4>1703953</vt:i4>
      </vt:variant>
      <vt:variant>
        <vt:i4>150</vt:i4>
      </vt:variant>
      <vt:variant>
        <vt:i4>0</vt:i4>
      </vt:variant>
      <vt:variant>
        <vt:i4>5</vt:i4>
      </vt:variant>
      <vt:variant>
        <vt:lpwstr>https://sip.legalis.pl/document-view.seam?type=html&amp;documentId=mfrxilrsgyydmnjtg44tiltqmfyc4mrvga3dinrxga</vt:lpwstr>
      </vt:variant>
      <vt:variant>
        <vt:lpwstr/>
      </vt:variant>
      <vt:variant>
        <vt:i4>1179674</vt:i4>
      </vt:variant>
      <vt:variant>
        <vt:i4>147</vt:i4>
      </vt:variant>
      <vt:variant>
        <vt:i4>0</vt:i4>
      </vt:variant>
      <vt:variant>
        <vt:i4>5</vt:i4>
      </vt:variant>
      <vt:variant>
        <vt:lpwstr>https://sip.legalis.pl/document-view.seam?type=html&amp;documentId=mfrxilrsgyydmnjtg44tiltqmfyc4mrvga3dinzsgu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cp:lastModifiedBy>Katarzyna Breguła</cp:lastModifiedBy>
  <cp:revision>3</cp:revision>
  <cp:lastPrinted>2020-06-30T10:53:00Z</cp:lastPrinted>
  <dcterms:created xsi:type="dcterms:W3CDTF">2020-10-01T11:15:00Z</dcterms:created>
  <dcterms:modified xsi:type="dcterms:W3CDTF">2020-10-01T11:16:00Z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